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7F675" w14:textId="5D0CC698" w:rsidR="000436E8" w:rsidRDefault="00FB5B39" w:rsidP="00056DAA">
      <w:pPr>
        <w:pStyle w:val="Title"/>
      </w:pPr>
      <w:r>
        <w:t xml:space="preserve">Using </w:t>
      </w:r>
      <w:proofErr w:type="spellStart"/>
      <w:r w:rsidR="00D82BB6">
        <w:t>iSIKHNAS</w:t>
      </w:r>
      <w:proofErr w:type="spellEnd"/>
      <w:r w:rsidR="00D82BB6">
        <w:t xml:space="preserve"> d</w:t>
      </w:r>
      <w:r>
        <w:t xml:space="preserve">ata </w:t>
      </w:r>
      <w:r w:rsidR="00D82BB6">
        <w:t>to support b</w:t>
      </w:r>
      <w:r>
        <w:t xml:space="preserve">udget </w:t>
      </w:r>
      <w:r w:rsidR="00D82BB6">
        <w:t>a</w:t>
      </w:r>
      <w:r>
        <w:t>dvocacy</w:t>
      </w:r>
      <w:r w:rsidR="000436E8">
        <w:t xml:space="preserve"> in Indonesia</w:t>
      </w:r>
    </w:p>
    <w:p w14:paraId="5376BDF2" w14:textId="78330315" w:rsidR="000436E8" w:rsidRPr="00D82BB6" w:rsidRDefault="00D82BB6" w:rsidP="00056DAA">
      <w:pPr>
        <w:pStyle w:val="Subtitle"/>
      </w:pPr>
      <w:r w:rsidRPr="00D82BB6">
        <w:t>Course outline</w:t>
      </w:r>
    </w:p>
    <w:p w14:paraId="3CD17DD4" w14:textId="77777777" w:rsidR="004A3502" w:rsidRDefault="004A3502" w:rsidP="00056DAA"/>
    <w:p w14:paraId="4BD50BE6" w14:textId="77777777" w:rsidR="004A3502" w:rsidRDefault="004A3502" w:rsidP="00056DAA"/>
    <w:p w14:paraId="4736673F" w14:textId="77777777" w:rsidR="004A3502" w:rsidRDefault="004A3502" w:rsidP="00056DAA"/>
    <w:p w14:paraId="0D23BCEC" w14:textId="77777777" w:rsidR="004A3502" w:rsidRDefault="004A3502" w:rsidP="00056DAA"/>
    <w:p w14:paraId="2F1365D4" w14:textId="77777777" w:rsidR="004A3502" w:rsidRDefault="004A3502" w:rsidP="00056DAA"/>
    <w:p w14:paraId="1636436B" w14:textId="77777777" w:rsidR="004A3502" w:rsidRDefault="004A3502" w:rsidP="00056DAA"/>
    <w:p w14:paraId="3AC52BB3" w14:textId="77777777" w:rsidR="004A3502" w:rsidRDefault="004A3502" w:rsidP="00056DAA"/>
    <w:p w14:paraId="5E94498A" w14:textId="392A44F9" w:rsidR="000436E8" w:rsidRDefault="004A3502" w:rsidP="00056DAA">
      <w:pPr>
        <w:rPr>
          <w:rFonts w:asciiTheme="minorHAnsi" w:eastAsiaTheme="minorEastAsia" w:hAnsiTheme="minorHAnsi"/>
          <w:color w:val="5A5A5A" w:themeColor="text1" w:themeTint="A5"/>
          <w:spacing w:val="15"/>
        </w:rPr>
      </w:pPr>
      <w:r>
        <w:rPr>
          <w:noProof/>
          <w:lang w:eastAsia="en-AU"/>
        </w:rPr>
        <w:drawing>
          <wp:inline distT="0" distB="0" distL="0" distR="0" wp14:anchorId="25A4E138" wp14:editId="4160F63D">
            <wp:extent cx="5242500" cy="36219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9486" cy="3626801"/>
                    </a:xfrm>
                    <a:prstGeom prst="rect">
                      <a:avLst/>
                    </a:prstGeom>
                    <a:noFill/>
                    <a:ln>
                      <a:noFill/>
                    </a:ln>
                  </pic:spPr>
                </pic:pic>
              </a:graphicData>
            </a:graphic>
          </wp:inline>
        </w:drawing>
      </w:r>
      <w:r w:rsidR="000436E8">
        <w:br w:type="page"/>
      </w:r>
    </w:p>
    <w:p w14:paraId="5D31A5F4" w14:textId="1447B837" w:rsidR="001E1494" w:rsidRDefault="001E1494" w:rsidP="00056DAA">
      <w:pPr>
        <w:pStyle w:val="Heading1"/>
      </w:pPr>
      <w:r>
        <w:lastRenderedPageBreak/>
        <w:t>Overview</w:t>
      </w:r>
    </w:p>
    <w:p w14:paraId="169BD4B0" w14:textId="5EA708B9" w:rsidR="00930DC6" w:rsidRPr="00056DAA" w:rsidRDefault="00930DC6" w:rsidP="00056DAA">
      <w:r w:rsidRPr="00056DAA">
        <w:t>This training course was developed as p</w:t>
      </w:r>
      <w:r w:rsidR="00204218" w:rsidRPr="00056DAA">
        <w:t xml:space="preserve">art of </w:t>
      </w:r>
      <w:r w:rsidR="00CD5BFB" w:rsidRPr="00056DAA">
        <w:t>the</w:t>
      </w:r>
      <w:r w:rsidR="00204218" w:rsidRPr="00056DAA">
        <w:t xml:space="preserve"> Australian Indonesian Partnership for Emerging Infectious Disease – Animal Health Pro</w:t>
      </w:r>
      <w:r w:rsidR="00CD5BFB" w:rsidRPr="00056DAA">
        <w:t>gram</w:t>
      </w:r>
      <w:r w:rsidR="00204218" w:rsidRPr="00056DAA">
        <w:t>.</w:t>
      </w:r>
    </w:p>
    <w:p w14:paraId="6F82947D" w14:textId="03A11A11" w:rsidR="00305613" w:rsidRDefault="00305613" w:rsidP="00056DAA">
      <w:r>
        <w:t>The overarchi</w:t>
      </w:r>
      <w:r w:rsidR="00204218">
        <w:t xml:space="preserve">ng aim for Component 2.1 of </w:t>
      </w:r>
      <w:r w:rsidR="00CD5BFB">
        <w:t>the AIP-EID Animal Health Program</w:t>
      </w:r>
      <w:r w:rsidR="00F3753D">
        <w:t xml:space="preserve"> is t</w:t>
      </w:r>
      <w:r w:rsidRPr="00F3753D">
        <w:t>o improve the collection, management and use of animal health information to improve capacity for effective disease control and prevention</w:t>
      </w:r>
      <w:r>
        <w:rPr>
          <w:i/>
        </w:rPr>
        <w:t>.</w:t>
      </w:r>
    </w:p>
    <w:p w14:paraId="4984E800" w14:textId="41EACF56" w:rsidR="00A15BAA" w:rsidRDefault="005154CF" w:rsidP="00056DAA">
      <w:r>
        <w:t>The trainin</w:t>
      </w:r>
      <w:r w:rsidR="00C312AD">
        <w:t>g in</w:t>
      </w:r>
      <w:r w:rsidR="003527F1">
        <w:t xml:space="preserve"> using </w:t>
      </w:r>
      <w:proofErr w:type="spellStart"/>
      <w:r w:rsidR="003B366A">
        <w:t>iSIKHNAS</w:t>
      </w:r>
      <w:proofErr w:type="spellEnd"/>
      <w:r w:rsidR="003B366A">
        <w:t xml:space="preserve"> data to support </w:t>
      </w:r>
      <w:r w:rsidR="00FB5B39">
        <w:t>budget advocacy</w:t>
      </w:r>
      <w:r w:rsidR="00E9580E">
        <w:t xml:space="preserve"> </w:t>
      </w:r>
      <w:r w:rsidR="003B366A">
        <w:t xml:space="preserve">including basic </w:t>
      </w:r>
      <w:r w:rsidR="00E9580E">
        <w:t>animal health economics</w:t>
      </w:r>
      <w:r w:rsidR="00FB5B39">
        <w:t xml:space="preserve"> </w:t>
      </w:r>
      <w:r w:rsidR="00C312AD">
        <w:t>has been developed</w:t>
      </w:r>
      <w:r>
        <w:t xml:space="preserve"> </w:t>
      </w:r>
      <w:r w:rsidR="00A15BAA">
        <w:t>to provide the skills needed to analyse and present information to better negotiate alloca</w:t>
      </w:r>
      <w:r w:rsidR="00B16656">
        <w:t>tions of budgets for improving animal health in Indonesia.</w:t>
      </w:r>
    </w:p>
    <w:p w14:paraId="2321D731" w14:textId="77777777" w:rsidR="00D250DB" w:rsidRDefault="00D250DB" w:rsidP="00056DAA">
      <w:r w:rsidRPr="00D250DB">
        <w:t>Budget advocacy means getting involved in how resources are allocated and spent and how these allocations might address the needs of different population groups.</w:t>
      </w:r>
    </w:p>
    <w:p w14:paraId="3B371B71" w14:textId="3F9483B2" w:rsidR="00FD5F2B" w:rsidRDefault="00D82BB6" w:rsidP="00056DAA">
      <w:pPr>
        <w:pStyle w:val="Heading1"/>
      </w:pPr>
      <w:r>
        <w:t xml:space="preserve">Using </w:t>
      </w:r>
      <w:proofErr w:type="spellStart"/>
      <w:r>
        <w:t>iSIKHNAS</w:t>
      </w:r>
      <w:proofErr w:type="spellEnd"/>
      <w:r>
        <w:t xml:space="preserve"> data to support budget advocacy</w:t>
      </w:r>
    </w:p>
    <w:p w14:paraId="01496C57" w14:textId="1D1CDEB7" w:rsidR="00056DAA" w:rsidRDefault="00056DAA" w:rsidP="00056DAA">
      <w:pPr>
        <w:pStyle w:val="Heading2"/>
      </w:pPr>
      <w:r>
        <w:t>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99"/>
      </w:tblGrid>
      <w:tr w:rsidR="00056DAA" w:rsidRPr="00903855" w14:paraId="667E74EC" w14:textId="77777777" w:rsidTr="009313AF">
        <w:tc>
          <w:tcPr>
            <w:tcW w:w="2943" w:type="dxa"/>
          </w:tcPr>
          <w:p w14:paraId="4D1EE16F" w14:textId="77777777" w:rsidR="00056DAA" w:rsidRPr="00720751" w:rsidRDefault="00056DAA" w:rsidP="00056DAA">
            <w:r w:rsidRPr="00720751">
              <w:t>Purpose</w:t>
            </w:r>
          </w:p>
        </w:tc>
        <w:tc>
          <w:tcPr>
            <w:tcW w:w="6299" w:type="dxa"/>
          </w:tcPr>
          <w:p w14:paraId="34BB4E39" w14:textId="77777777" w:rsidR="00056DAA" w:rsidRDefault="00056DAA" w:rsidP="00056DAA">
            <w:r>
              <w:t>Improve budget advocacy skills through</w:t>
            </w:r>
          </w:p>
          <w:p w14:paraId="10B4A498" w14:textId="77777777" w:rsidR="00056DAA" w:rsidRDefault="00056DAA" w:rsidP="00056DAA">
            <w:pPr>
              <w:pStyle w:val="ListParagraph"/>
              <w:numPr>
                <w:ilvl w:val="0"/>
                <w:numId w:val="10"/>
              </w:numPr>
            </w:pPr>
            <w:r>
              <w:t>Better communication</w:t>
            </w:r>
          </w:p>
          <w:p w14:paraId="7D1B246C" w14:textId="77777777" w:rsidR="00056DAA" w:rsidRDefault="00056DAA" w:rsidP="00056DAA">
            <w:pPr>
              <w:pStyle w:val="ListParagraph"/>
              <w:numPr>
                <w:ilvl w:val="0"/>
                <w:numId w:val="10"/>
              </w:numPr>
            </w:pPr>
            <w:r>
              <w:t xml:space="preserve">Better use of </w:t>
            </w:r>
            <w:proofErr w:type="spellStart"/>
            <w:r>
              <w:t>iSIKHNAS</w:t>
            </w:r>
            <w:proofErr w:type="spellEnd"/>
            <w:r>
              <w:t xml:space="preserve"> data</w:t>
            </w:r>
          </w:p>
          <w:p w14:paraId="15512ED6" w14:textId="77777777" w:rsidR="00056DAA" w:rsidRDefault="00056DAA" w:rsidP="00056DAA">
            <w:pPr>
              <w:pStyle w:val="ListParagraph"/>
              <w:numPr>
                <w:ilvl w:val="0"/>
                <w:numId w:val="10"/>
              </w:numPr>
            </w:pPr>
            <w:r>
              <w:t>Better skills in presenting economic justification</w:t>
            </w:r>
          </w:p>
        </w:tc>
      </w:tr>
      <w:tr w:rsidR="00056DAA" w:rsidRPr="00903855" w14:paraId="4763C46C" w14:textId="77777777" w:rsidTr="009313AF">
        <w:tc>
          <w:tcPr>
            <w:tcW w:w="2943" w:type="dxa"/>
          </w:tcPr>
          <w:p w14:paraId="1C586FE2" w14:textId="77777777" w:rsidR="00056DAA" w:rsidRPr="00903855" w:rsidRDefault="00056DAA" w:rsidP="00056DAA">
            <w:r w:rsidRPr="00903855">
              <w:t xml:space="preserve">Target audience: </w:t>
            </w:r>
          </w:p>
        </w:tc>
        <w:tc>
          <w:tcPr>
            <w:tcW w:w="6299" w:type="dxa"/>
          </w:tcPr>
          <w:p w14:paraId="07C8E508" w14:textId="77777777" w:rsidR="00056DAA" w:rsidRDefault="00056DAA" w:rsidP="00056DAA">
            <w:r>
              <w:t xml:space="preserve">Primary target: District-level </w:t>
            </w:r>
            <w:proofErr w:type="spellStart"/>
            <w:r>
              <w:t>dinas</w:t>
            </w:r>
            <w:proofErr w:type="spellEnd"/>
            <w:r>
              <w:t xml:space="preserve"> staff (primarily veterinarians) with responsibility for preparing budget requests, either within their own organisation, or from </w:t>
            </w:r>
            <w:proofErr w:type="spellStart"/>
            <w:r>
              <w:t>Bappeda</w:t>
            </w:r>
            <w:proofErr w:type="spellEnd"/>
            <w:r>
              <w:t xml:space="preserve"> (the district planning council).</w:t>
            </w:r>
          </w:p>
          <w:p w14:paraId="0B7CA4B3" w14:textId="77777777" w:rsidR="00056DAA" w:rsidRDefault="00056DAA" w:rsidP="00056DAA">
            <w:r>
              <w:t>Secondary target: Provincial and central staff with budgeting responsibilities.</w:t>
            </w:r>
          </w:p>
          <w:p w14:paraId="410712A9" w14:textId="771C6BD2" w:rsidR="0013315A" w:rsidRPr="00903855" w:rsidRDefault="0013315A" w:rsidP="00056DAA">
            <w:r>
              <w:t>Participants will need to have access to a computer and have experience using Excel spreadsheets.</w:t>
            </w:r>
          </w:p>
        </w:tc>
      </w:tr>
      <w:tr w:rsidR="00056DAA" w:rsidRPr="00903855" w14:paraId="3D31D376" w14:textId="77777777" w:rsidTr="009313AF">
        <w:tc>
          <w:tcPr>
            <w:tcW w:w="2943" w:type="dxa"/>
          </w:tcPr>
          <w:p w14:paraId="597333B5" w14:textId="77777777" w:rsidR="00056DAA" w:rsidRPr="00903855" w:rsidRDefault="00056DAA" w:rsidP="00056DAA">
            <w:r w:rsidRPr="00903855">
              <w:t xml:space="preserve">Delivery: </w:t>
            </w:r>
          </w:p>
        </w:tc>
        <w:tc>
          <w:tcPr>
            <w:tcW w:w="6299" w:type="dxa"/>
          </w:tcPr>
          <w:p w14:paraId="339383BE" w14:textId="7798C91A" w:rsidR="00056DAA" w:rsidRPr="00903855" w:rsidRDefault="00056DAA" w:rsidP="00056DAA">
            <w:r>
              <w:t>Training facilitators supported by Trainer’s manual, training material and participant handouts and additional resources</w:t>
            </w:r>
          </w:p>
        </w:tc>
      </w:tr>
      <w:tr w:rsidR="00056DAA" w:rsidRPr="00903855" w14:paraId="49E0C84A" w14:textId="77777777" w:rsidTr="009313AF">
        <w:tc>
          <w:tcPr>
            <w:tcW w:w="2943" w:type="dxa"/>
          </w:tcPr>
          <w:p w14:paraId="3B8A1BA0" w14:textId="77777777" w:rsidR="00056DAA" w:rsidRPr="00903855" w:rsidRDefault="00056DAA" w:rsidP="00056DAA">
            <w:r>
              <w:t>Length:</w:t>
            </w:r>
          </w:p>
        </w:tc>
        <w:tc>
          <w:tcPr>
            <w:tcW w:w="6299" w:type="dxa"/>
          </w:tcPr>
          <w:p w14:paraId="194A30F6" w14:textId="215655F0" w:rsidR="00056DAA" w:rsidRDefault="00056DAA" w:rsidP="00056DAA">
            <w:r>
              <w:t>3 days – 1 day each for:</w:t>
            </w:r>
          </w:p>
          <w:p w14:paraId="647340B0" w14:textId="77777777" w:rsidR="00056DAA" w:rsidRDefault="00056DAA" w:rsidP="00056DAA">
            <w:pPr>
              <w:pStyle w:val="ListParagraph"/>
              <w:numPr>
                <w:ilvl w:val="0"/>
                <w:numId w:val="11"/>
              </w:numPr>
            </w:pPr>
            <w:r>
              <w:t xml:space="preserve">Better communication in Budget Advocacy </w:t>
            </w:r>
          </w:p>
          <w:p w14:paraId="34858312" w14:textId="77777777" w:rsidR="00056DAA" w:rsidRDefault="00056DAA" w:rsidP="00056DAA">
            <w:pPr>
              <w:pStyle w:val="ListParagraph"/>
              <w:numPr>
                <w:ilvl w:val="0"/>
                <w:numId w:val="11"/>
              </w:numPr>
            </w:pPr>
            <w:r>
              <w:t xml:space="preserve">Using </w:t>
            </w:r>
            <w:proofErr w:type="spellStart"/>
            <w:r>
              <w:t>iSIKHNAS</w:t>
            </w:r>
            <w:proofErr w:type="spellEnd"/>
            <w:r>
              <w:t xml:space="preserve"> data as performance indicators and</w:t>
            </w:r>
          </w:p>
          <w:p w14:paraId="3C52A716" w14:textId="461D5F90" w:rsidR="00056DAA" w:rsidRDefault="00056DAA" w:rsidP="00056DAA">
            <w:pPr>
              <w:pStyle w:val="ListParagraph"/>
              <w:numPr>
                <w:ilvl w:val="0"/>
                <w:numId w:val="11"/>
              </w:numPr>
            </w:pPr>
            <w:r>
              <w:t>Applied animal health economics</w:t>
            </w:r>
          </w:p>
        </w:tc>
      </w:tr>
      <w:tr w:rsidR="00056DAA" w:rsidRPr="00903855" w14:paraId="0E4B00A6" w14:textId="77777777" w:rsidTr="009313AF">
        <w:tc>
          <w:tcPr>
            <w:tcW w:w="2943" w:type="dxa"/>
          </w:tcPr>
          <w:p w14:paraId="4F709BCB" w14:textId="010208EF" w:rsidR="00056DAA" w:rsidRPr="00903855" w:rsidRDefault="00056DAA" w:rsidP="00056DAA">
            <w:r w:rsidRPr="00903855">
              <w:t>Trainers:</w:t>
            </w:r>
          </w:p>
        </w:tc>
        <w:tc>
          <w:tcPr>
            <w:tcW w:w="6299" w:type="dxa"/>
          </w:tcPr>
          <w:p w14:paraId="2E159D94" w14:textId="56A17B47" w:rsidR="00056DAA" w:rsidRPr="00903855" w:rsidRDefault="00056DAA" w:rsidP="00056DAA">
            <w:r>
              <w:t>Local, experienced training facilitators who have read and understood the Trainer’s manual and objectives and are familiar with the training material.  Not necessarily experts but a good communicator who is able to facilitate discussion, activities and share personal experiences.</w:t>
            </w:r>
          </w:p>
        </w:tc>
      </w:tr>
      <w:tr w:rsidR="00056DAA" w:rsidRPr="00903855" w14:paraId="77DFEB6F" w14:textId="77777777" w:rsidTr="009313AF">
        <w:tc>
          <w:tcPr>
            <w:tcW w:w="2943" w:type="dxa"/>
          </w:tcPr>
          <w:p w14:paraId="6E649786" w14:textId="77777777" w:rsidR="00056DAA" w:rsidRPr="00903855" w:rsidRDefault="00056DAA" w:rsidP="00056DAA">
            <w:r>
              <w:t>Number of participants</w:t>
            </w:r>
            <w:r w:rsidRPr="00903855">
              <w:t xml:space="preserve"> anticipated:</w:t>
            </w:r>
          </w:p>
        </w:tc>
        <w:tc>
          <w:tcPr>
            <w:tcW w:w="6299" w:type="dxa"/>
          </w:tcPr>
          <w:p w14:paraId="68E579BA" w14:textId="77777777" w:rsidR="00056DAA" w:rsidRDefault="00056DAA" w:rsidP="00056DAA">
            <w:r>
              <w:t>c. 500</w:t>
            </w:r>
          </w:p>
          <w:p w14:paraId="2415EADD" w14:textId="6A908878" w:rsidR="003E0611" w:rsidRPr="00903855" w:rsidRDefault="003E0611" w:rsidP="003E0611">
            <w:r>
              <w:t>assumed maximum of 25 participants per course</w:t>
            </w:r>
          </w:p>
        </w:tc>
      </w:tr>
      <w:tr w:rsidR="00056DAA" w:rsidRPr="00903855" w14:paraId="4AE8B67C" w14:textId="77777777" w:rsidTr="009313AF">
        <w:tc>
          <w:tcPr>
            <w:tcW w:w="2943" w:type="dxa"/>
          </w:tcPr>
          <w:p w14:paraId="645808A5" w14:textId="77777777" w:rsidR="00056DAA" w:rsidRPr="00903855" w:rsidRDefault="00056DAA" w:rsidP="00056DAA">
            <w:r w:rsidRPr="00903855">
              <w:t>Subject matter expert – external (</w:t>
            </w:r>
            <w:proofErr w:type="spellStart"/>
            <w:r w:rsidRPr="00903855">
              <w:t>SMExt</w:t>
            </w:r>
            <w:proofErr w:type="spellEnd"/>
            <w:r w:rsidRPr="00903855">
              <w:t>):</w:t>
            </w:r>
          </w:p>
        </w:tc>
        <w:tc>
          <w:tcPr>
            <w:tcW w:w="6299" w:type="dxa"/>
          </w:tcPr>
          <w:p w14:paraId="20507D6E" w14:textId="61DE0AD8" w:rsidR="00056DAA" w:rsidRPr="00903855" w:rsidRDefault="00056DAA" w:rsidP="00056DAA">
            <w:r>
              <w:t>Evan Sergeant (AusVet) to oversee</w:t>
            </w:r>
          </w:p>
        </w:tc>
      </w:tr>
      <w:tr w:rsidR="00056DAA" w:rsidRPr="00903855" w14:paraId="12A9571A" w14:textId="77777777" w:rsidTr="009313AF">
        <w:tc>
          <w:tcPr>
            <w:tcW w:w="2943" w:type="dxa"/>
          </w:tcPr>
          <w:p w14:paraId="5CAD7E80" w14:textId="77777777" w:rsidR="00056DAA" w:rsidRPr="00903855" w:rsidRDefault="00056DAA" w:rsidP="00056DAA">
            <w:r w:rsidRPr="00903855">
              <w:lastRenderedPageBreak/>
              <w:t>Subject matter expert - Indonesian (</w:t>
            </w:r>
            <w:proofErr w:type="spellStart"/>
            <w:r w:rsidRPr="00903855">
              <w:t>SMEInd</w:t>
            </w:r>
            <w:proofErr w:type="spellEnd"/>
            <w:r w:rsidRPr="00903855">
              <w:t>):</w:t>
            </w:r>
          </w:p>
        </w:tc>
        <w:tc>
          <w:tcPr>
            <w:tcW w:w="6299" w:type="dxa"/>
          </w:tcPr>
          <w:p w14:paraId="06DACAF9" w14:textId="77777777" w:rsidR="00056DAA" w:rsidRPr="00903855" w:rsidRDefault="00056DAA" w:rsidP="00056DAA">
            <w:proofErr w:type="spellStart"/>
            <w:r>
              <w:t>Ibu</w:t>
            </w:r>
            <w:proofErr w:type="spellEnd"/>
            <w:r>
              <w:t xml:space="preserve"> Tata - CIVAS</w:t>
            </w:r>
          </w:p>
        </w:tc>
      </w:tr>
      <w:tr w:rsidR="00056DAA" w:rsidRPr="00903855" w14:paraId="019D1CC3" w14:textId="77777777" w:rsidTr="009313AF">
        <w:tc>
          <w:tcPr>
            <w:tcW w:w="2943" w:type="dxa"/>
          </w:tcPr>
          <w:p w14:paraId="057F2D1B" w14:textId="77777777" w:rsidR="00056DAA" w:rsidRPr="00903855" w:rsidRDefault="00056DAA" w:rsidP="00056DAA">
            <w:r w:rsidRPr="00903855">
              <w:t>Planned for:</w:t>
            </w:r>
          </w:p>
        </w:tc>
        <w:tc>
          <w:tcPr>
            <w:tcW w:w="6299" w:type="dxa"/>
          </w:tcPr>
          <w:p w14:paraId="3615E91F" w14:textId="4B31EC28" w:rsidR="00056DAA" w:rsidRPr="00903855" w:rsidRDefault="00056DAA" w:rsidP="00056DAA">
            <w:r>
              <w:t>Pilot – end May 2014</w:t>
            </w:r>
          </w:p>
        </w:tc>
      </w:tr>
      <w:tr w:rsidR="00056DAA" w:rsidRPr="00903855" w14:paraId="4E766BB8" w14:textId="77777777" w:rsidTr="009313AF">
        <w:tc>
          <w:tcPr>
            <w:tcW w:w="2943" w:type="dxa"/>
          </w:tcPr>
          <w:p w14:paraId="036517CC" w14:textId="77777777" w:rsidR="00056DAA" w:rsidRPr="00903855" w:rsidRDefault="00056DAA" w:rsidP="00056DAA">
            <w:r>
              <w:t xml:space="preserve">Proposed </w:t>
            </w:r>
            <w:r w:rsidRPr="00903855">
              <w:t>Outputs:</w:t>
            </w:r>
          </w:p>
        </w:tc>
        <w:tc>
          <w:tcPr>
            <w:tcW w:w="6299" w:type="dxa"/>
          </w:tcPr>
          <w:p w14:paraId="7BF4A716" w14:textId="498F619B" w:rsidR="00056DAA" w:rsidRDefault="00056DAA" w:rsidP="00056DAA">
            <w:r>
              <w:t>Facilitator’s guide</w:t>
            </w:r>
          </w:p>
          <w:p w14:paraId="791D4F15" w14:textId="77777777" w:rsidR="00056DAA" w:rsidRDefault="00056DAA" w:rsidP="00056DAA">
            <w:r>
              <w:t>Participant Manual</w:t>
            </w:r>
          </w:p>
          <w:p w14:paraId="584E8E01" w14:textId="3F4E1AF4" w:rsidR="00056DAA" w:rsidRDefault="00056DAA" w:rsidP="00056DAA">
            <w:r>
              <w:t>Participant workbook</w:t>
            </w:r>
          </w:p>
          <w:p w14:paraId="58AA97BD" w14:textId="4841B994" w:rsidR="00056DAA" w:rsidRDefault="00056DAA" w:rsidP="00056DAA">
            <w:r>
              <w:t>Administration documents</w:t>
            </w:r>
          </w:p>
          <w:p w14:paraId="238C07F3" w14:textId="0159FB14" w:rsidR="00056DAA" w:rsidRDefault="00056DAA" w:rsidP="00056DAA">
            <w:r>
              <w:t>Evaluation forms</w:t>
            </w:r>
          </w:p>
          <w:p w14:paraId="0BD19E89" w14:textId="77777777" w:rsidR="00056DAA" w:rsidRDefault="00056DAA" w:rsidP="00056DAA">
            <w:proofErr w:type="spellStart"/>
            <w:r>
              <w:t>Powerpoints</w:t>
            </w:r>
            <w:proofErr w:type="spellEnd"/>
            <w:r>
              <w:t>?</w:t>
            </w:r>
          </w:p>
          <w:p w14:paraId="4E19CA65" w14:textId="4910AE47" w:rsidR="001C5CFB" w:rsidRPr="00903855" w:rsidRDefault="009F1474" w:rsidP="009F1474">
            <w:r>
              <w:t>Spreadsheet(s) of b</w:t>
            </w:r>
            <w:r w:rsidR="001C5CFB">
              <w:t>asic economic analysis tools</w:t>
            </w:r>
            <w:r>
              <w:t>?</w:t>
            </w:r>
          </w:p>
        </w:tc>
      </w:tr>
    </w:tbl>
    <w:p w14:paraId="024C888B" w14:textId="77777777" w:rsidR="00056DAA" w:rsidRPr="00056DAA" w:rsidRDefault="00056DAA" w:rsidP="00056DAA"/>
    <w:p w14:paraId="3E359BD1" w14:textId="77777777" w:rsidR="00D82BB6" w:rsidRDefault="00D82BB6" w:rsidP="00056DAA">
      <w:pPr>
        <w:pStyle w:val="Heading2"/>
      </w:pPr>
      <w:r>
        <w:t>Competency statement</w:t>
      </w:r>
    </w:p>
    <w:p w14:paraId="29A780E9" w14:textId="77777777" w:rsidR="00D82BB6" w:rsidRPr="00D82BB6" w:rsidRDefault="00D82BB6" w:rsidP="00056DAA">
      <w:r w:rsidRPr="00D82BB6">
        <w:t xml:space="preserve">A competency statement is a description of what an individual may be expected to be able to do to be successful in their work. </w:t>
      </w:r>
    </w:p>
    <w:p w14:paraId="76A95D2B" w14:textId="7770F2A7" w:rsidR="009A5DC0" w:rsidRDefault="00312832" w:rsidP="00056DAA">
      <w:r>
        <w:t xml:space="preserve">For </w:t>
      </w:r>
      <w:r w:rsidR="004B4940">
        <w:t xml:space="preserve">Indonesian </w:t>
      </w:r>
      <w:r>
        <w:t>government</w:t>
      </w:r>
      <w:r w:rsidR="00B16656">
        <w:t xml:space="preserve"> staff who have responsibilities for preparing budgets</w:t>
      </w:r>
      <w:r w:rsidR="004B4940">
        <w:t xml:space="preserve"> requests</w:t>
      </w:r>
      <w:r w:rsidR="00B16656">
        <w:t>,</w:t>
      </w:r>
      <w:r>
        <w:t xml:space="preserve"> to</w:t>
      </w:r>
      <w:r w:rsidR="009A5DC0">
        <w:t xml:space="preserve"> be</w:t>
      </w:r>
      <w:r w:rsidR="00A64983">
        <w:t xml:space="preserve"> able to </w:t>
      </w:r>
      <w:r w:rsidR="00304658">
        <w:t>use analyse</w:t>
      </w:r>
      <w:r w:rsidR="00A64983">
        <w:t xml:space="preserve">s of animal health data </w:t>
      </w:r>
      <w:r w:rsidR="004B4940">
        <w:t xml:space="preserve">together </w:t>
      </w:r>
      <w:r w:rsidR="00304658">
        <w:t xml:space="preserve">with </w:t>
      </w:r>
      <w:r w:rsidR="00A64983">
        <w:t>animal health economics</w:t>
      </w:r>
      <w:r w:rsidR="00304658">
        <w:t xml:space="preserve"> skills</w:t>
      </w:r>
      <w:r w:rsidR="009A5DC0">
        <w:t xml:space="preserve"> to </w:t>
      </w:r>
      <w:r w:rsidR="003527F1">
        <w:t xml:space="preserve">support </w:t>
      </w:r>
      <w:r w:rsidR="00A64983">
        <w:t>budget advocacy</w:t>
      </w:r>
      <w:r w:rsidR="003B366A">
        <w:t xml:space="preserve"> for improving animal health in Indonesia.</w:t>
      </w:r>
    </w:p>
    <w:p w14:paraId="3E2DC1B8" w14:textId="77777777" w:rsidR="00304658" w:rsidRDefault="00304658" w:rsidP="00056DAA">
      <w:r>
        <w:t>In order to achieve this they will need to be able to:</w:t>
      </w:r>
    </w:p>
    <w:p w14:paraId="3FA53340" w14:textId="3451D52F" w:rsidR="00A64983" w:rsidRDefault="00190566" w:rsidP="00056DAA">
      <w:pPr>
        <w:pStyle w:val="ListParagraph"/>
        <w:numPr>
          <w:ilvl w:val="0"/>
          <w:numId w:val="9"/>
        </w:numPr>
      </w:pPr>
      <w:r>
        <w:t>Explain</w:t>
      </w:r>
      <w:r w:rsidR="003B366A">
        <w:t xml:space="preserve"> consideration</w:t>
      </w:r>
      <w:r>
        <w:t>s due to the intended audience</w:t>
      </w:r>
      <w:r w:rsidR="00950A9D">
        <w:t>, that are taken</w:t>
      </w:r>
      <w:r>
        <w:t xml:space="preserve"> </w:t>
      </w:r>
      <w:r w:rsidR="00950A9D">
        <w:t>when</w:t>
      </w:r>
      <w:r>
        <w:t xml:space="preserve"> planning presentation of information or data </w:t>
      </w:r>
    </w:p>
    <w:p w14:paraId="0A704D45" w14:textId="5A3C03EF" w:rsidR="009E4267" w:rsidRDefault="00190566" w:rsidP="00056DAA">
      <w:pPr>
        <w:pStyle w:val="ListParagraph"/>
        <w:numPr>
          <w:ilvl w:val="0"/>
          <w:numId w:val="9"/>
        </w:numPr>
      </w:pPr>
      <w:r>
        <w:t>Describe how p</w:t>
      </w:r>
      <w:r w:rsidR="009E4267">
        <w:t>erformance indicators</w:t>
      </w:r>
      <w:r>
        <w:t xml:space="preserve"> can be used to measure  progress or achievements </w:t>
      </w:r>
      <w:r w:rsidR="00E95DF5">
        <w:t xml:space="preserve">of goals </w:t>
      </w:r>
      <w:r w:rsidR="00950A9D">
        <w:t>and how this data</w:t>
      </w:r>
      <w:r>
        <w:t xml:space="preserve"> can support budget requests</w:t>
      </w:r>
    </w:p>
    <w:p w14:paraId="360FEFBD" w14:textId="11718F25" w:rsidR="00950A9D" w:rsidRDefault="00950A9D" w:rsidP="00056DAA">
      <w:pPr>
        <w:pStyle w:val="ListParagraph"/>
        <w:numPr>
          <w:ilvl w:val="0"/>
          <w:numId w:val="9"/>
        </w:numPr>
      </w:pPr>
      <w:r>
        <w:t xml:space="preserve">Use </w:t>
      </w:r>
      <w:proofErr w:type="spellStart"/>
      <w:r>
        <w:t>iSIKHNAS</w:t>
      </w:r>
      <w:proofErr w:type="spellEnd"/>
      <w:r>
        <w:t xml:space="preserve"> data to estimate the cost of disease, estimate benefits from proposes animal health activities, and justify the proposed budget request</w:t>
      </w:r>
    </w:p>
    <w:p w14:paraId="2739E1B5" w14:textId="77777777" w:rsidR="00A10BD8" w:rsidRDefault="00A10BD8" w:rsidP="00056DAA">
      <w:pPr>
        <w:rPr>
          <w:rFonts w:asciiTheme="majorHAnsi" w:eastAsiaTheme="majorEastAsia" w:hAnsiTheme="majorHAnsi" w:cstheme="majorBidi"/>
          <w:sz w:val="26"/>
          <w:szCs w:val="26"/>
        </w:rPr>
      </w:pPr>
      <w:r>
        <w:br w:type="page"/>
      </w:r>
    </w:p>
    <w:p w14:paraId="6C59720E" w14:textId="0E712F8D" w:rsidR="00D82BB6" w:rsidRDefault="00D82BB6" w:rsidP="00056DAA">
      <w:pPr>
        <w:pStyle w:val="Heading2"/>
      </w:pPr>
      <w:r>
        <w:lastRenderedPageBreak/>
        <w:t>Learning objectives and course content</w:t>
      </w:r>
    </w:p>
    <w:p w14:paraId="73E9E67A" w14:textId="0EFFBD0D" w:rsidR="00A677B6" w:rsidRDefault="00D82BB6" w:rsidP="00A677B6">
      <w:r w:rsidRPr="00A975C9">
        <w:t xml:space="preserve">Learning objectives are related to the training and describe what people should be able to do at the completion of the training. There are many learning objectives that need to be achieved </w:t>
      </w:r>
      <w:r w:rsidR="00A677B6" w:rsidRPr="00A677B6">
        <w:t xml:space="preserve">before an individual may be capable to competency in the workplace. </w:t>
      </w:r>
    </w:p>
    <w:tbl>
      <w:tblPr>
        <w:tblW w:w="9080" w:type="dxa"/>
        <w:tblInd w:w="93" w:type="dxa"/>
        <w:tblLook w:val="04A0" w:firstRow="1" w:lastRow="0" w:firstColumn="1" w:lastColumn="0" w:noHBand="0" w:noVBand="1"/>
      </w:tblPr>
      <w:tblGrid>
        <w:gridCol w:w="1900"/>
        <w:gridCol w:w="7180"/>
      </w:tblGrid>
      <w:tr w:rsidR="00A677B6" w:rsidRPr="00A677B6" w14:paraId="6209CDCF" w14:textId="77777777" w:rsidTr="008537F3">
        <w:trPr>
          <w:trHeight w:val="345"/>
        </w:trPr>
        <w:tc>
          <w:tcPr>
            <w:tcW w:w="9080"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14:paraId="6F3BBE8B" w14:textId="77777777" w:rsidR="00A677B6" w:rsidRPr="00A677B6" w:rsidRDefault="00A677B6" w:rsidP="00A677B6">
            <w:pPr>
              <w:rPr>
                <w:b/>
              </w:rPr>
            </w:pPr>
            <w:r w:rsidRPr="00A677B6">
              <w:rPr>
                <w:b/>
              </w:rPr>
              <w:t xml:space="preserve">Using </w:t>
            </w:r>
            <w:proofErr w:type="spellStart"/>
            <w:r w:rsidRPr="00A677B6">
              <w:rPr>
                <w:b/>
              </w:rPr>
              <w:t>iSIKHNAS</w:t>
            </w:r>
            <w:proofErr w:type="spellEnd"/>
            <w:r w:rsidRPr="00A677B6">
              <w:rPr>
                <w:b/>
              </w:rPr>
              <w:t xml:space="preserve"> data to support budget advocacy in Indonesia</w:t>
            </w:r>
          </w:p>
        </w:tc>
      </w:tr>
      <w:tr w:rsidR="00A677B6" w:rsidRPr="00A677B6" w14:paraId="4FC3E01C" w14:textId="77777777" w:rsidTr="008537F3">
        <w:trPr>
          <w:trHeight w:val="315"/>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14:paraId="2D296D05" w14:textId="77777777" w:rsidR="00A677B6" w:rsidRPr="00A677B6" w:rsidRDefault="00A677B6" w:rsidP="00A677B6">
            <w:pPr>
              <w:rPr>
                <w:b/>
                <w:i/>
              </w:rPr>
            </w:pPr>
            <w:r w:rsidRPr="00A677B6">
              <w:rPr>
                <w:b/>
                <w:i/>
              </w:rPr>
              <w:t>Competency</w:t>
            </w:r>
          </w:p>
        </w:tc>
        <w:tc>
          <w:tcPr>
            <w:tcW w:w="7180" w:type="dxa"/>
            <w:tcBorders>
              <w:top w:val="nil"/>
              <w:left w:val="nil"/>
              <w:bottom w:val="single" w:sz="8" w:space="0" w:color="auto"/>
              <w:right w:val="single" w:sz="8" w:space="0" w:color="auto"/>
            </w:tcBorders>
            <w:shd w:val="clear" w:color="auto" w:fill="auto"/>
            <w:vAlign w:val="center"/>
            <w:hideMark/>
          </w:tcPr>
          <w:p w14:paraId="29482518" w14:textId="77777777" w:rsidR="00A677B6" w:rsidRPr="00A677B6" w:rsidRDefault="00A677B6" w:rsidP="00A677B6">
            <w:pPr>
              <w:rPr>
                <w:b/>
                <w:i/>
              </w:rPr>
            </w:pPr>
            <w:r w:rsidRPr="00A677B6">
              <w:rPr>
                <w:b/>
                <w:i/>
              </w:rPr>
              <w:t> </w:t>
            </w:r>
          </w:p>
        </w:tc>
      </w:tr>
      <w:tr w:rsidR="00A677B6" w:rsidRPr="00A677B6" w14:paraId="19EEFC12" w14:textId="77777777" w:rsidTr="008537F3">
        <w:trPr>
          <w:trHeight w:val="315"/>
        </w:trPr>
        <w:tc>
          <w:tcPr>
            <w:tcW w:w="1900" w:type="dxa"/>
            <w:tcBorders>
              <w:top w:val="nil"/>
              <w:left w:val="single" w:sz="8" w:space="0" w:color="auto"/>
              <w:bottom w:val="single" w:sz="8" w:space="0" w:color="auto"/>
              <w:right w:val="single" w:sz="8" w:space="0" w:color="auto"/>
            </w:tcBorders>
            <w:shd w:val="clear" w:color="auto" w:fill="auto"/>
            <w:vAlign w:val="center"/>
            <w:hideMark/>
          </w:tcPr>
          <w:p w14:paraId="28797C92" w14:textId="77777777" w:rsidR="00A677B6" w:rsidRPr="00A677B6" w:rsidRDefault="00A677B6" w:rsidP="00A677B6">
            <w:pPr>
              <w:rPr>
                <w:b/>
              </w:rPr>
            </w:pPr>
            <w:r w:rsidRPr="00A677B6">
              <w:rPr>
                <w:b/>
              </w:rPr>
              <w:t>Topic</w:t>
            </w:r>
          </w:p>
        </w:tc>
        <w:tc>
          <w:tcPr>
            <w:tcW w:w="7180" w:type="dxa"/>
            <w:tcBorders>
              <w:top w:val="nil"/>
              <w:left w:val="nil"/>
              <w:bottom w:val="single" w:sz="8" w:space="0" w:color="auto"/>
              <w:right w:val="single" w:sz="8" w:space="0" w:color="auto"/>
            </w:tcBorders>
            <w:shd w:val="clear" w:color="auto" w:fill="auto"/>
            <w:vAlign w:val="center"/>
            <w:hideMark/>
          </w:tcPr>
          <w:p w14:paraId="57ACC42E" w14:textId="77777777" w:rsidR="00A677B6" w:rsidRPr="00A677B6" w:rsidRDefault="00A677B6" w:rsidP="00A677B6">
            <w:pPr>
              <w:rPr>
                <w:b/>
              </w:rPr>
            </w:pPr>
            <w:r w:rsidRPr="00A677B6">
              <w:rPr>
                <w:b/>
              </w:rPr>
              <w:t>Learning Objectives</w:t>
            </w:r>
          </w:p>
        </w:tc>
      </w:tr>
      <w:tr w:rsidR="00A677B6" w:rsidRPr="00A677B6" w14:paraId="09E9F50E" w14:textId="77777777" w:rsidTr="008537F3">
        <w:trPr>
          <w:trHeight w:val="300"/>
        </w:trPr>
        <w:tc>
          <w:tcPr>
            <w:tcW w:w="1900" w:type="dxa"/>
            <w:vMerge w:val="restart"/>
            <w:tcBorders>
              <w:top w:val="nil"/>
              <w:left w:val="single" w:sz="8" w:space="0" w:color="auto"/>
              <w:bottom w:val="nil"/>
              <w:right w:val="single" w:sz="8" w:space="0" w:color="auto"/>
            </w:tcBorders>
            <w:shd w:val="clear" w:color="auto" w:fill="auto"/>
            <w:vAlign w:val="center"/>
            <w:hideMark/>
          </w:tcPr>
          <w:p w14:paraId="0048EC79" w14:textId="77777777" w:rsidR="00A677B6" w:rsidRPr="00A677B6" w:rsidRDefault="00A677B6" w:rsidP="00A677B6">
            <w:r w:rsidRPr="00A677B6">
              <w:t>Overview of budget advocacy</w:t>
            </w:r>
          </w:p>
          <w:p w14:paraId="08A49EB3" w14:textId="77777777" w:rsidR="00A677B6" w:rsidRPr="00A677B6" w:rsidRDefault="00A677B6" w:rsidP="00A677B6">
            <w:r w:rsidRPr="00A677B6">
              <w:t>(</w:t>
            </w:r>
            <w:proofErr w:type="spellStart"/>
            <w:r w:rsidRPr="00A677B6">
              <w:t>Ibu</w:t>
            </w:r>
            <w:proofErr w:type="spellEnd"/>
            <w:r w:rsidRPr="00A677B6">
              <w:t xml:space="preserve"> Tata)</w:t>
            </w:r>
          </w:p>
        </w:tc>
        <w:tc>
          <w:tcPr>
            <w:tcW w:w="7180" w:type="dxa"/>
            <w:tcBorders>
              <w:top w:val="nil"/>
              <w:left w:val="nil"/>
              <w:bottom w:val="single" w:sz="4" w:space="0" w:color="auto"/>
              <w:right w:val="single" w:sz="8" w:space="0" w:color="auto"/>
            </w:tcBorders>
            <w:shd w:val="clear" w:color="auto" w:fill="auto"/>
            <w:vAlign w:val="center"/>
            <w:hideMark/>
          </w:tcPr>
          <w:p w14:paraId="2E68EA1C" w14:textId="77777777" w:rsidR="00A677B6" w:rsidRPr="00A677B6" w:rsidRDefault="00A677B6" w:rsidP="00A677B6">
            <w:r w:rsidRPr="00A677B6">
              <w:t>Define budget advocacy and why it is important for animal disease control</w:t>
            </w:r>
          </w:p>
        </w:tc>
      </w:tr>
      <w:tr w:rsidR="00A677B6" w:rsidRPr="00A677B6" w14:paraId="0645C951" w14:textId="77777777" w:rsidTr="008537F3">
        <w:trPr>
          <w:trHeight w:val="315"/>
        </w:trPr>
        <w:tc>
          <w:tcPr>
            <w:tcW w:w="1900" w:type="dxa"/>
            <w:vMerge/>
            <w:tcBorders>
              <w:top w:val="nil"/>
              <w:left w:val="single" w:sz="8" w:space="0" w:color="auto"/>
              <w:bottom w:val="nil"/>
              <w:right w:val="single" w:sz="8" w:space="0" w:color="auto"/>
            </w:tcBorders>
            <w:vAlign w:val="center"/>
            <w:hideMark/>
          </w:tcPr>
          <w:p w14:paraId="6F6AC9DA" w14:textId="77777777" w:rsidR="00A677B6" w:rsidRPr="00A677B6" w:rsidRDefault="00A677B6" w:rsidP="00A677B6"/>
        </w:tc>
        <w:tc>
          <w:tcPr>
            <w:tcW w:w="7180" w:type="dxa"/>
            <w:tcBorders>
              <w:top w:val="nil"/>
              <w:left w:val="nil"/>
              <w:bottom w:val="nil"/>
              <w:right w:val="single" w:sz="8" w:space="0" w:color="auto"/>
            </w:tcBorders>
            <w:shd w:val="clear" w:color="auto" w:fill="auto"/>
            <w:vAlign w:val="bottom"/>
            <w:hideMark/>
          </w:tcPr>
          <w:p w14:paraId="6ECE9562" w14:textId="77777777" w:rsidR="00A677B6" w:rsidRPr="00A677B6" w:rsidRDefault="00A677B6" w:rsidP="00A677B6">
            <w:r w:rsidRPr="00A677B6">
              <w:t xml:space="preserve">Describe how </w:t>
            </w:r>
            <w:proofErr w:type="spellStart"/>
            <w:r w:rsidRPr="00A677B6">
              <w:t>iSIKHNAS</w:t>
            </w:r>
            <w:proofErr w:type="spellEnd"/>
            <w:r w:rsidRPr="00A677B6">
              <w:t xml:space="preserve"> data can be used to support budget advocacy</w:t>
            </w:r>
          </w:p>
        </w:tc>
      </w:tr>
      <w:tr w:rsidR="00A677B6" w:rsidRPr="00A677B6" w14:paraId="138ED82F" w14:textId="77777777" w:rsidTr="008537F3">
        <w:trPr>
          <w:trHeight w:val="300"/>
        </w:trPr>
        <w:tc>
          <w:tcPr>
            <w:tcW w:w="1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48CD84" w14:textId="77777777" w:rsidR="00A677B6" w:rsidRPr="00A677B6" w:rsidRDefault="00A677B6" w:rsidP="00A677B6">
            <w:r w:rsidRPr="00A677B6">
              <w:t>Developing a budget advocacy plan</w:t>
            </w:r>
          </w:p>
          <w:p w14:paraId="0A01176D" w14:textId="77777777" w:rsidR="00A677B6" w:rsidRPr="00A677B6" w:rsidRDefault="00A677B6" w:rsidP="00A677B6">
            <w:r w:rsidRPr="00A677B6">
              <w:t>(</w:t>
            </w:r>
            <w:proofErr w:type="spellStart"/>
            <w:r w:rsidRPr="00A677B6">
              <w:t>Ibu</w:t>
            </w:r>
            <w:proofErr w:type="spellEnd"/>
            <w:r w:rsidRPr="00A677B6">
              <w:t xml:space="preserve"> Tata)</w:t>
            </w:r>
          </w:p>
        </w:tc>
        <w:tc>
          <w:tcPr>
            <w:tcW w:w="7180" w:type="dxa"/>
            <w:tcBorders>
              <w:top w:val="single" w:sz="8" w:space="0" w:color="auto"/>
              <w:left w:val="nil"/>
              <w:bottom w:val="single" w:sz="4" w:space="0" w:color="auto"/>
              <w:right w:val="single" w:sz="8" w:space="0" w:color="auto"/>
            </w:tcBorders>
            <w:shd w:val="clear" w:color="auto" w:fill="auto"/>
            <w:hideMark/>
          </w:tcPr>
          <w:p w14:paraId="66EC553C" w14:textId="77777777" w:rsidR="00A677B6" w:rsidRPr="00A677B6" w:rsidRDefault="00A677B6" w:rsidP="00A677B6">
            <w:r w:rsidRPr="00A677B6">
              <w:t>Describe why defining objectives is important for budget advocacy</w:t>
            </w:r>
          </w:p>
        </w:tc>
      </w:tr>
      <w:tr w:rsidR="00A677B6" w:rsidRPr="00A677B6" w14:paraId="770F1425" w14:textId="77777777" w:rsidTr="008537F3">
        <w:trPr>
          <w:trHeight w:val="300"/>
        </w:trPr>
        <w:tc>
          <w:tcPr>
            <w:tcW w:w="1900" w:type="dxa"/>
            <w:vMerge/>
            <w:tcBorders>
              <w:top w:val="single" w:sz="8" w:space="0" w:color="auto"/>
              <w:left w:val="single" w:sz="8" w:space="0" w:color="auto"/>
              <w:bottom w:val="single" w:sz="8" w:space="0" w:color="000000"/>
              <w:right w:val="single" w:sz="8" w:space="0" w:color="auto"/>
            </w:tcBorders>
            <w:vAlign w:val="center"/>
            <w:hideMark/>
          </w:tcPr>
          <w:p w14:paraId="6A084070" w14:textId="77777777" w:rsidR="00A677B6" w:rsidRPr="00A677B6" w:rsidRDefault="00A677B6" w:rsidP="00A677B6"/>
        </w:tc>
        <w:tc>
          <w:tcPr>
            <w:tcW w:w="7180" w:type="dxa"/>
            <w:tcBorders>
              <w:top w:val="nil"/>
              <w:left w:val="nil"/>
              <w:bottom w:val="single" w:sz="4" w:space="0" w:color="auto"/>
              <w:right w:val="single" w:sz="8" w:space="0" w:color="auto"/>
            </w:tcBorders>
            <w:shd w:val="clear" w:color="auto" w:fill="auto"/>
            <w:vAlign w:val="center"/>
            <w:hideMark/>
          </w:tcPr>
          <w:p w14:paraId="599CFFD2" w14:textId="77777777" w:rsidR="00A677B6" w:rsidRPr="00A677B6" w:rsidRDefault="00A677B6" w:rsidP="00A677B6">
            <w:r w:rsidRPr="00A677B6">
              <w:t>Describe why understanding the audience is important</w:t>
            </w:r>
          </w:p>
        </w:tc>
      </w:tr>
      <w:tr w:rsidR="00A677B6" w:rsidRPr="00A677B6" w14:paraId="44968131" w14:textId="77777777" w:rsidTr="008537F3">
        <w:trPr>
          <w:trHeight w:val="510"/>
        </w:trPr>
        <w:tc>
          <w:tcPr>
            <w:tcW w:w="1900" w:type="dxa"/>
            <w:vMerge/>
            <w:tcBorders>
              <w:top w:val="single" w:sz="8" w:space="0" w:color="auto"/>
              <w:left w:val="single" w:sz="8" w:space="0" w:color="auto"/>
              <w:bottom w:val="single" w:sz="8" w:space="0" w:color="000000"/>
              <w:right w:val="single" w:sz="8" w:space="0" w:color="auto"/>
            </w:tcBorders>
            <w:vAlign w:val="center"/>
            <w:hideMark/>
          </w:tcPr>
          <w:p w14:paraId="1884CF1F" w14:textId="77777777" w:rsidR="00A677B6" w:rsidRPr="00A677B6" w:rsidRDefault="00A677B6" w:rsidP="00A677B6"/>
        </w:tc>
        <w:tc>
          <w:tcPr>
            <w:tcW w:w="7180" w:type="dxa"/>
            <w:tcBorders>
              <w:top w:val="nil"/>
              <w:left w:val="nil"/>
              <w:bottom w:val="single" w:sz="4" w:space="0" w:color="auto"/>
              <w:right w:val="single" w:sz="8" w:space="0" w:color="auto"/>
            </w:tcBorders>
            <w:shd w:val="clear" w:color="auto" w:fill="auto"/>
            <w:vAlign w:val="center"/>
            <w:hideMark/>
          </w:tcPr>
          <w:p w14:paraId="3A0A9F85" w14:textId="77777777" w:rsidR="00A677B6" w:rsidRPr="00A677B6" w:rsidRDefault="00A677B6" w:rsidP="00A677B6">
            <w:r w:rsidRPr="00A677B6">
              <w:t>Outline important motivators for decision-makers (personal motivators &amp; political motivators)</w:t>
            </w:r>
          </w:p>
        </w:tc>
      </w:tr>
      <w:tr w:rsidR="00A677B6" w:rsidRPr="00A677B6" w14:paraId="2527886A" w14:textId="77777777" w:rsidTr="008537F3">
        <w:trPr>
          <w:trHeight w:val="300"/>
        </w:trPr>
        <w:tc>
          <w:tcPr>
            <w:tcW w:w="1900" w:type="dxa"/>
            <w:vMerge/>
            <w:tcBorders>
              <w:top w:val="single" w:sz="8" w:space="0" w:color="auto"/>
              <w:left w:val="single" w:sz="8" w:space="0" w:color="auto"/>
              <w:bottom w:val="single" w:sz="8" w:space="0" w:color="000000"/>
              <w:right w:val="single" w:sz="8" w:space="0" w:color="auto"/>
            </w:tcBorders>
            <w:vAlign w:val="center"/>
            <w:hideMark/>
          </w:tcPr>
          <w:p w14:paraId="5CE70067" w14:textId="77777777" w:rsidR="00A677B6" w:rsidRPr="00A677B6" w:rsidRDefault="00A677B6" w:rsidP="00A677B6"/>
        </w:tc>
        <w:tc>
          <w:tcPr>
            <w:tcW w:w="7180" w:type="dxa"/>
            <w:tcBorders>
              <w:top w:val="nil"/>
              <w:left w:val="nil"/>
              <w:bottom w:val="single" w:sz="4" w:space="0" w:color="auto"/>
              <w:right w:val="single" w:sz="8" w:space="0" w:color="auto"/>
            </w:tcBorders>
            <w:shd w:val="clear" w:color="auto" w:fill="auto"/>
            <w:vAlign w:val="center"/>
            <w:hideMark/>
          </w:tcPr>
          <w:p w14:paraId="250753D3" w14:textId="77777777" w:rsidR="00A677B6" w:rsidRPr="00A677B6" w:rsidRDefault="00A677B6" w:rsidP="00A677B6">
            <w:r w:rsidRPr="00A677B6">
              <w:t>Describe audience considerations when planning to present information</w:t>
            </w:r>
          </w:p>
        </w:tc>
      </w:tr>
      <w:tr w:rsidR="00A677B6" w:rsidRPr="00A677B6" w14:paraId="69974AAF" w14:textId="77777777" w:rsidTr="008537F3">
        <w:trPr>
          <w:trHeight w:val="510"/>
        </w:trPr>
        <w:tc>
          <w:tcPr>
            <w:tcW w:w="1900" w:type="dxa"/>
            <w:vMerge/>
            <w:tcBorders>
              <w:top w:val="single" w:sz="8" w:space="0" w:color="auto"/>
              <w:left w:val="single" w:sz="8" w:space="0" w:color="auto"/>
              <w:bottom w:val="single" w:sz="8" w:space="0" w:color="000000"/>
              <w:right w:val="single" w:sz="8" w:space="0" w:color="auto"/>
            </w:tcBorders>
            <w:vAlign w:val="center"/>
            <w:hideMark/>
          </w:tcPr>
          <w:p w14:paraId="78A91E46" w14:textId="77777777" w:rsidR="00A677B6" w:rsidRPr="00A677B6" w:rsidRDefault="00A677B6" w:rsidP="00A677B6"/>
        </w:tc>
        <w:tc>
          <w:tcPr>
            <w:tcW w:w="7180" w:type="dxa"/>
            <w:tcBorders>
              <w:top w:val="nil"/>
              <w:left w:val="nil"/>
              <w:bottom w:val="single" w:sz="4" w:space="0" w:color="auto"/>
              <w:right w:val="single" w:sz="8" w:space="0" w:color="auto"/>
            </w:tcBorders>
            <w:shd w:val="clear" w:color="auto" w:fill="auto"/>
            <w:vAlign w:val="center"/>
            <w:hideMark/>
          </w:tcPr>
          <w:p w14:paraId="0AFB667C" w14:textId="77777777" w:rsidR="00A677B6" w:rsidRPr="00A677B6" w:rsidRDefault="00A677B6" w:rsidP="00A677B6">
            <w:r w:rsidRPr="00A677B6">
              <w:t>Describe audience presentation considerations when planning to presenting data</w:t>
            </w:r>
          </w:p>
        </w:tc>
      </w:tr>
      <w:tr w:rsidR="00A677B6" w:rsidRPr="00A677B6" w14:paraId="31131C42" w14:textId="77777777" w:rsidTr="008537F3">
        <w:trPr>
          <w:trHeight w:val="315"/>
        </w:trPr>
        <w:tc>
          <w:tcPr>
            <w:tcW w:w="1900" w:type="dxa"/>
            <w:vMerge/>
            <w:tcBorders>
              <w:top w:val="single" w:sz="8" w:space="0" w:color="auto"/>
              <w:left w:val="single" w:sz="8" w:space="0" w:color="auto"/>
              <w:bottom w:val="single" w:sz="8" w:space="0" w:color="000000"/>
              <w:right w:val="single" w:sz="8" w:space="0" w:color="auto"/>
            </w:tcBorders>
            <w:vAlign w:val="center"/>
            <w:hideMark/>
          </w:tcPr>
          <w:p w14:paraId="6C18F8C8" w14:textId="77777777" w:rsidR="00A677B6" w:rsidRPr="00A677B6" w:rsidRDefault="00A677B6" w:rsidP="00A677B6"/>
        </w:tc>
        <w:tc>
          <w:tcPr>
            <w:tcW w:w="7180" w:type="dxa"/>
            <w:tcBorders>
              <w:top w:val="nil"/>
              <w:left w:val="nil"/>
              <w:bottom w:val="single" w:sz="8" w:space="0" w:color="auto"/>
              <w:right w:val="single" w:sz="8" w:space="0" w:color="auto"/>
            </w:tcBorders>
            <w:shd w:val="clear" w:color="auto" w:fill="auto"/>
            <w:vAlign w:val="center"/>
            <w:hideMark/>
          </w:tcPr>
          <w:p w14:paraId="150D0F5D" w14:textId="77777777" w:rsidR="00A677B6" w:rsidRPr="00A677B6" w:rsidRDefault="00A677B6" w:rsidP="00A677B6">
            <w:r w:rsidRPr="00A677B6">
              <w:t>Outline why understanding competing budget requests is important</w:t>
            </w:r>
          </w:p>
        </w:tc>
      </w:tr>
      <w:tr w:rsidR="00A677B6" w:rsidRPr="00A677B6" w14:paraId="2301BDEB" w14:textId="77777777" w:rsidTr="008537F3">
        <w:trPr>
          <w:trHeight w:val="300"/>
        </w:trPr>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14:paraId="452FCFAA" w14:textId="77777777" w:rsidR="00A677B6" w:rsidRPr="00A677B6" w:rsidRDefault="00A677B6" w:rsidP="00A677B6">
            <w:r w:rsidRPr="00A677B6">
              <w:t xml:space="preserve">Using </w:t>
            </w:r>
            <w:proofErr w:type="spellStart"/>
            <w:r w:rsidRPr="00A677B6">
              <w:t>iSIKHNAS</w:t>
            </w:r>
            <w:proofErr w:type="spellEnd"/>
            <w:r w:rsidRPr="00A677B6">
              <w:t xml:space="preserve"> data as performance indicators</w:t>
            </w:r>
          </w:p>
          <w:p w14:paraId="563E95BB" w14:textId="77777777" w:rsidR="00A677B6" w:rsidRPr="00A677B6" w:rsidRDefault="00A677B6" w:rsidP="00A677B6">
            <w:r w:rsidRPr="00A677B6">
              <w:t>(AusVet)</w:t>
            </w:r>
          </w:p>
        </w:tc>
        <w:tc>
          <w:tcPr>
            <w:tcW w:w="7180" w:type="dxa"/>
            <w:tcBorders>
              <w:top w:val="nil"/>
              <w:left w:val="nil"/>
              <w:bottom w:val="nil"/>
              <w:right w:val="single" w:sz="8" w:space="0" w:color="auto"/>
            </w:tcBorders>
            <w:shd w:val="clear" w:color="auto" w:fill="auto"/>
            <w:hideMark/>
          </w:tcPr>
          <w:p w14:paraId="3A031321" w14:textId="77777777" w:rsidR="00A677B6" w:rsidRPr="00A677B6" w:rsidRDefault="00A677B6" w:rsidP="00A677B6">
            <w:r w:rsidRPr="00A677B6">
              <w:t>Explain what performance indicators are</w:t>
            </w:r>
          </w:p>
        </w:tc>
      </w:tr>
      <w:tr w:rsidR="00A677B6" w:rsidRPr="00A677B6" w14:paraId="15C5B7C1" w14:textId="77777777" w:rsidTr="008537F3">
        <w:trPr>
          <w:trHeight w:val="300"/>
        </w:trPr>
        <w:tc>
          <w:tcPr>
            <w:tcW w:w="1900" w:type="dxa"/>
            <w:vMerge/>
            <w:tcBorders>
              <w:top w:val="nil"/>
              <w:left w:val="single" w:sz="8" w:space="0" w:color="auto"/>
              <w:bottom w:val="single" w:sz="8" w:space="0" w:color="000000"/>
              <w:right w:val="single" w:sz="8" w:space="0" w:color="auto"/>
            </w:tcBorders>
            <w:vAlign w:val="center"/>
            <w:hideMark/>
          </w:tcPr>
          <w:p w14:paraId="14DFAD8D" w14:textId="77777777" w:rsidR="00A677B6" w:rsidRPr="00A677B6" w:rsidRDefault="00A677B6" w:rsidP="00A677B6"/>
        </w:tc>
        <w:tc>
          <w:tcPr>
            <w:tcW w:w="7180" w:type="dxa"/>
            <w:tcBorders>
              <w:top w:val="single" w:sz="4" w:space="0" w:color="auto"/>
              <w:left w:val="nil"/>
              <w:bottom w:val="nil"/>
              <w:right w:val="single" w:sz="8" w:space="0" w:color="auto"/>
            </w:tcBorders>
            <w:shd w:val="clear" w:color="auto" w:fill="auto"/>
            <w:hideMark/>
          </w:tcPr>
          <w:p w14:paraId="6411B125" w14:textId="77777777" w:rsidR="00A677B6" w:rsidRPr="00A677B6" w:rsidRDefault="00A677B6" w:rsidP="00A677B6">
            <w:r w:rsidRPr="00A677B6">
              <w:t>Outline how performance indicators can be used to support budget requests</w:t>
            </w:r>
          </w:p>
        </w:tc>
      </w:tr>
      <w:tr w:rsidR="00A677B6" w:rsidRPr="00A677B6" w14:paraId="786CD5CE" w14:textId="77777777" w:rsidTr="008537F3">
        <w:trPr>
          <w:trHeight w:val="510"/>
        </w:trPr>
        <w:tc>
          <w:tcPr>
            <w:tcW w:w="1900" w:type="dxa"/>
            <w:vMerge/>
            <w:tcBorders>
              <w:top w:val="nil"/>
              <w:left w:val="single" w:sz="8" w:space="0" w:color="auto"/>
              <w:bottom w:val="single" w:sz="8" w:space="0" w:color="000000"/>
              <w:right w:val="single" w:sz="8" w:space="0" w:color="auto"/>
            </w:tcBorders>
            <w:vAlign w:val="center"/>
            <w:hideMark/>
          </w:tcPr>
          <w:p w14:paraId="5D271C63" w14:textId="77777777" w:rsidR="00A677B6" w:rsidRPr="00A677B6" w:rsidRDefault="00A677B6" w:rsidP="00A677B6"/>
        </w:tc>
        <w:tc>
          <w:tcPr>
            <w:tcW w:w="7180" w:type="dxa"/>
            <w:tcBorders>
              <w:top w:val="single" w:sz="4" w:space="0" w:color="auto"/>
              <w:left w:val="nil"/>
              <w:bottom w:val="nil"/>
              <w:right w:val="single" w:sz="8" w:space="0" w:color="auto"/>
            </w:tcBorders>
            <w:shd w:val="clear" w:color="auto" w:fill="auto"/>
            <w:hideMark/>
          </w:tcPr>
          <w:p w14:paraId="4078E16C" w14:textId="77777777" w:rsidR="00A677B6" w:rsidRPr="00A677B6" w:rsidRDefault="00A677B6" w:rsidP="00A677B6">
            <w:r w:rsidRPr="00A677B6">
              <w:t>Outline how to avoid unfair comparisons with performance indicators (standardisation)</w:t>
            </w:r>
          </w:p>
        </w:tc>
      </w:tr>
      <w:tr w:rsidR="00A677B6" w:rsidRPr="00A677B6" w14:paraId="38A46BB4" w14:textId="77777777" w:rsidTr="008537F3">
        <w:trPr>
          <w:trHeight w:val="300"/>
        </w:trPr>
        <w:tc>
          <w:tcPr>
            <w:tcW w:w="1900" w:type="dxa"/>
            <w:vMerge/>
            <w:tcBorders>
              <w:top w:val="nil"/>
              <w:left w:val="single" w:sz="8" w:space="0" w:color="auto"/>
              <w:bottom w:val="single" w:sz="8" w:space="0" w:color="000000"/>
              <w:right w:val="single" w:sz="8" w:space="0" w:color="auto"/>
            </w:tcBorders>
            <w:vAlign w:val="center"/>
            <w:hideMark/>
          </w:tcPr>
          <w:p w14:paraId="02533D6B" w14:textId="77777777" w:rsidR="00A677B6" w:rsidRPr="00A677B6" w:rsidRDefault="00A677B6" w:rsidP="00A677B6"/>
        </w:tc>
        <w:tc>
          <w:tcPr>
            <w:tcW w:w="7180" w:type="dxa"/>
            <w:tcBorders>
              <w:top w:val="single" w:sz="4" w:space="0" w:color="auto"/>
              <w:left w:val="nil"/>
              <w:bottom w:val="nil"/>
              <w:right w:val="single" w:sz="8" w:space="0" w:color="auto"/>
            </w:tcBorders>
            <w:shd w:val="clear" w:color="auto" w:fill="auto"/>
            <w:hideMark/>
          </w:tcPr>
          <w:p w14:paraId="4E67F5D5" w14:textId="77777777" w:rsidR="00A677B6" w:rsidRPr="00A677B6" w:rsidRDefault="00A677B6" w:rsidP="00A677B6">
            <w:r w:rsidRPr="00A677B6">
              <w:t>Describe possible performance indicators for specific activities such as:</w:t>
            </w:r>
          </w:p>
          <w:p w14:paraId="054EBC8F" w14:textId="77777777" w:rsidR="00A677B6" w:rsidRPr="00A677B6" w:rsidRDefault="00A677B6" w:rsidP="00A677B6">
            <w:r w:rsidRPr="00A677B6">
              <w:t>** Animal health performance indicators - (lab submission, breeding)</w:t>
            </w:r>
          </w:p>
        </w:tc>
      </w:tr>
      <w:tr w:rsidR="00A677B6" w:rsidRPr="00A677B6" w14:paraId="67DC5210" w14:textId="77777777" w:rsidTr="008537F3">
        <w:trPr>
          <w:trHeight w:val="300"/>
        </w:trPr>
        <w:tc>
          <w:tcPr>
            <w:tcW w:w="1900" w:type="dxa"/>
            <w:vMerge/>
            <w:tcBorders>
              <w:top w:val="nil"/>
              <w:left w:val="single" w:sz="8" w:space="0" w:color="auto"/>
              <w:bottom w:val="single" w:sz="8" w:space="0" w:color="000000"/>
              <w:right w:val="single" w:sz="8" w:space="0" w:color="auto"/>
            </w:tcBorders>
            <w:vAlign w:val="center"/>
            <w:hideMark/>
          </w:tcPr>
          <w:p w14:paraId="16C4A33F" w14:textId="77777777" w:rsidR="00A677B6" w:rsidRPr="00A677B6" w:rsidRDefault="00A677B6" w:rsidP="00A677B6"/>
        </w:tc>
        <w:tc>
          <w:tcPr>
            <w:tcW w:w="7180" w:type="dxa"/>
            <w:tcBorders>
              <w:top w:val="single" w:sz="4" w:space="0" w:color="auto"/>
              <w:left w:val="nil"/>
              <w:bottom w:val="nil"/>
              <w:right w:val="single" w:sz="8" w:space="0" w:color="auto"/>
            </w:tcBorders>
            <w:shd w:val="clear" w:color="auto" w:fill="auto"/>
            <w:hideMark/>
          </w:tcPr>
          <w:p w14:paraId="10B76CF9" w14:textId="77777777" w:rsidR="00A677B6" w:rsidRPr="00A677B6" w:rsidRDefault="00A677B6" w:rsidP="00A677B6">
            <w:r w:rsidRPr="00A677B6">
              <w:t>** Financial performance indicators - (operations, overheads)</w:t>
            </w:r>
          </w:p>
        </w:tc>
      </w:tr>
      <w:tr w:rsidR="00A677B6" w:rsidRPr="00A677B6" w14:paraId="738E0456" w14:textId="77777777" w:rsidTr="008537F3">
        <w:trPr>
          <w:trHeight w:val="300"/>
        </w:trPr>
        <w:tc>
          <w:tcPr>
            <w:tcW w:w="1900" w:type="dxa"/>
            <w:vMerge/>
            <w:tcBorders>
              <w:top w:val="nil"/>
              <w:left w:val="single" w:sz="8" w:space="0" w:color="auto"/>
              <w:bottom w:val="single" w:sz="8" w:space="0" w:color="000000"/>
              <w:right w:val="single" w:sz="8" w:space="0" w:color="auto"/>
            </w:tcBorders>
            <w:vAlign w:val="center"/>
            <w:hideMark/>
          </w:tcPr>
          <w:p w14:paraId="0A452634" w14:textId="77777777" w:rsidR="00A677B6" w:rsidRPr="00A677B6" w:rsidRDefault="00A677B6" w:rsidP="00A677B6"/>
        </w:tc>
        <w:tc>
          <w:tcPr>
            <w:tcW w:w="7180" w:type="dxa"/>
            <w:tcBorders>
              <w:top w:val="single" w:sz="4" w:space="0" w:color="auto"/>
              <w:left w:val="nil"/>
              <w:bottom w:val="single" w:sz="4" w:space="0" w:color="auto"/>
              <w:right w:val="single" w:sz="8" w:space="0" w:color="auto"/>
            </w:tcBorders>
            <w:shd w:val="clear" w:color="auto" w:fill="auto"/>
            <w:hideMark/>
          </w:tcPr>
          <w:p w14:paraId="19D74C12" w14:textId="77777777" w:rsidR="00A677B6" w:rsidRPr="00A677B6" w:rsidRDefault="00A677B6" w:rsidP="00A677B6">
            <w:r w:rsidRPr="00A677B6">
              <w:t>** Animal movement performance indicators</w:t>
            </w:r>
          </w:p>
        </w:tc>
      </w:tr>
      <w:tr w:rsidR="00A677B6" w:rsidRPr="00A677B6" w14:paraId="4912FBD6" w14:textId="77777777" w:rsidTr="008537F3">
        <w:trPr>
          <w:trHeight w:val="300"/>
        </w:trPr>
        <w:tc>
          <w:tcPr>
            <w:tcW w:w="1900" w:type="dxa"/>
            <w:vMerge/>
            <w:tcBorders>
              <w:top w:val="nil"/>
              <w:left w:val="single" w:sz="8" w:space="0" w:color="auto"/>
              <w:bottom w:val="single" w:sz="8" w:space="0" w:color="000000"/>
              <w:right w:val="single" w:sz="8" w:space="0" w:color="auto"/>
            </w:tcBorders>
            <w:vAlign w:val="center"/>
            <w:hideMark/>
          </w:tcPr>
          <w:p w14:paraId="2A49411E" w14:textId="77777777" w:rsidR="00A677B6" w:rsidRPr="00A677B6" w:rsidRDefault="00A677B6" w:rsidP="00A677B6"/>
        </w:tc>
        <w:tc>
          <w:tcPr>
            <w:tcW w:w="7180" w:type="dxa"/>
            <w:tcBorders>
              <w:top w:val="nil"/>
              <w:left w:val="nil"/>
              <w:bottom w:val="single" w:sz="4" w:space="0" w:color="auto"/>
              <w:right w:val="single" w:sz="8" w:space="0" w:color="auto"/>
            </w:tcBorders>
            <w:shd w:val="clear" w:color="auto" w:fill="auto"/>
            <w:hideMark/>
          </w:tcPr>
          <w:p w14:paraId="5753E8B3" w14:textId="77777777" w:rsidR="00A677B6" w:rsidRPr="00A677B6" w:rsidRDefault="00A677B6" w:rsidP="00A677B6">
            <w:r w:rsidRPr="00A677B6">
              <w:t>** Abattoir performance indicators</w:t>
            </w:r>
          </w:p>
        </w:tc>
      </w:tr>
      <w:tr w:rsidR="00A677B6" w:rsidRPr="00A677B6" w14:paraId="008C96CC" w14:textId="77777777" w:rsidTr="008537F3">
        <w:trPr>
          <w:trHeight w:val="315"/>
        </w:trPr>
        <w:tc>
          <w:tcPr>
            <w:tcW w:w="1900" w:type="dxa"/>
            <w:vMerge/>
            <w:tcBorders>
              <w:top w:val="nil"/>
              <w:left w:val="single" w:sz="8" w:space="0" w:color="auto"/>
              <w:bottom w:val="single" w:sz="8" w:space="0" w:color="000000"/>
              <w:right w:val="single" w:sz="8" w:space="0" w:color="auto"/>
            </w:tcBorders>
            <w:vAlign w:val="center"/>
            <w:hideMark/>
          </w:tcPr>
          <w:p w14:paraId="78540E4A" w14:textId="77777777" w:rsidR="00A677B6" w:rsidRPr="00A677B6" w:rsidRDefault="00A677B6" w:rsidP="00A677B6"/>
        </w:tc>
        <w:tc>
          <w:tcPr>
            <w:tcW w:w="7180" w:type="dxa"/>
            <w:tcBorders>
              <w:top w:val="nil"/>
              <w:left w:val="nil"/>
              <w:bottom w:val="nil"/>
              <w:right w:val="single" w:sz="8" w:space="0" w:color="auto"/>
            </w:tcBorders>
            <w:shd w:val="clear" w:color="auto" w:fill="auto"/>
            <w:hideMark/>
          </w:tcPr>
          <w:p w14:paraId="4BB52D03" w14:textId="77777777" w:rsidR="00A677B6" w:rsidRPr="00A677B6" w:rsidRDefault="00A677B6" w:rsidP="00A677B6">
            <w:r w:rsidRPr="00A677B6">
              <w:t>** Human resource performance indicators</w:t>
            </w:r>
          </w:p>
        </w:tc>
      </w:tr>
      <w:tr w:rsidR="00A677B6" w:rsidRPr="00A677B6" w14:paraId="7579D39C" w14:textId="77777777" w:rsidTr="008537F3">
        <w:trPr>
          <w:trHeight w:val="300"/>
        </w:trPr>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14:paraId="2C81C742" w14:textId="77777777" w:rsidR="00A677B6" w:rsidRPr="00A677B6" w:rsidRDefault="00A677B6" w:rsidP="00A677B6">
            <w:r w:rsidRPr="00A677B6">
              <w:t xml:space="preserve">Using </w:t>
            </w:r>
            <w:proofErr w:type="spellStart"/>
            <w:r w:rsidRPr="00A677B6">
              <w:t>iSIKHNAS</w:t>
            </w:r>
            <w:proofErr w:type="spellEnd"/>
            <w:r w:rsidRPr="00A677B6">
              <w:t xml:space="preserve"> data for animal health economic analyses</w:t>
            </w:r>
          </w:p>
          <w:p w14:paraId="09C5FCD5" w14:textId="77777777" w:rsidR="00A677B6" w:rsidRPr="00A677B6" w:rsidRDefault="00A677B6" w:rsidP="00A677B6">
            <w:r w:rsidRPr="00A677B6">
              <w:t>(AusVet)</w:t>
            </w:r>
          </w:p>
        </w:tc>
        <w:tc>
          <w:tcPr>
            <w:tcW w:w="7180" w:type="dxa"/>
            <w:tcBorders>
              <w:top w:val="single" w:sz="8" w:space="0" w:color="auto"/>
              <w:left w:val="nil"/>
              <w:bottom w:val="single" w:sz="4" w:space="0" w:color="auto"/>
              <w:right w:val="single" w:sz="8" w:space="0" w:color="auto"/>
            </w:tcBorders>
            <w:shd w:val="clear" w:color="auto" w:fill="auto"/>
            <w:hideMark/>
          </w:tcPr>
          <w:p w14:paraId="0B812BCB" w14:textId="77777777" w:rsidR="00A677B6" w:rsidRPr="00A677B6" w:rsidRDefault="00A677B6" w:rsidP="00A677B6">
            <w:r w:rsidRPr="00A677B6">
              <w:t>Describe the economic process of animal diseases</w:t>
            </w:r>
          </w:p>
        </w:tc>
      </w:tr>
      <w:tr w:rsidR="00A677B6" w:rsidRPr="00A677B6" w14:paraId="20C25C8A" w14:textId="77777777" w:rsidTr="008537F3">
        <w:trPr>
          <w:trHeight w:val="300"/>
        </w:trPr>
        <w:tc>
          <w:tcPr>
            <w:tcW w:w="1900" w:type="dxa"/>
            <w:vMerge/>
            <w:tcBorders>
              <w:top w:val="nil"/>
              <w:left w:val="single" w:sz="8" w:space="0" w:color="auto"/>
              <w:bottom w:val="single" w:sz="8" w:space="0" w:color="000000"/>
              <w:right w:val="single" w:sz="8" w:space="0" w:color="auto"/>
            </w:tcBorders>
            <w:vAlign w:val="center"/>
            <w:hideMark/>
          </w:tcPr>
          <w:p w14:paraId="5DB80D74" w14:textId="77777777" w:rsidR="00A677B6" w:rsidRPr="00A677B6" w:rsidRDefault="00A677B6" w:rsidP="00A677B6"/>
        </w:tc>
        <w:tc>
          <w:tcPr>
            <w:tcW w:w="7180" w:type="dxa"/>
            <w:tcBorders>
              <w:top w:val="nil"/>
              <w:left w:val="nil"/>
              <w:bottom w:val="single" w:sz="4" w:space="0" w:color="auto"/>
              <w:right w:val="single" w:sz="8" w:space="0" w:color="auto"/>
            </w:tcBorders>
            <w:shd w:val="clear" w:color="auto" w:fill="auto"/>
            <w:hideMark/>
          </w:tcPr>
          <w:p w14:paraId="78E91472" w14:textId="77777777" w:rsidR="00A677B6" w:rsidRPr="00A677B6" w:rsidRDefault="00A677B6" w:rsidP="00A677B6">
            <w:r w:rsidRPr="00A677B6">
              <w:t>Describe possible methods to estimating the cost of disease</w:t>
            </w:r>
          </w:p>
        </w:tc>
      </w:tr>
      <w:tr w:rsidR="00A677B6" w:rsidRPr="00A677B6" w14:paraId="15D6A399" w14:textId="77777777" w:rsidTr="008537F3">
        <w:trPr>
          <w:trHeight w:val="510"/>
        </w:trPr>
        <w:tc>
          <w:tcPr>
            <w:tcW w:w="1900" w:type="dxa"/>
            <w:vMerge/>
            <w:tcBorders>
              <w:top w:val="nil"/>
              <w:left w:val="single" w:sz="8" w:space="0" w:color="auto"/>
              <w:bottom w:val="single" w:sz="8" w:space="0" w:color="000000"/>
              <w:right w:val="single" w:sz="8" w:space="0" w:color="auto"/>
            </w:tcBorders>
            <w:vAlign w:val="center"/>
            <w:hideMark/>
          </w:tcPr>
          <w:p w14:paraId="5B64EF06" w14:textId="77777777" w:rsidR="00A677B6" w:rsidRPr="00A677B6" w:rsidRDefault="00A677B6" w:rsidP="00A677B6"/>
        </w:tc>
        <w:tc>
          <w:tcPr>
            <w:tcW w:w="7180" w:type="dxa"/>
            <w:tcBorders>
              <w:top w:val="nil"/>
              <w:left w:val="nil"/>
              <w:bottom w:val="single" w:sz="4" w:space="0" w:color="auto"/>
              <w:right w:val="single" w:sz="8" w:space="0" w:color="auto"/>
            </w:tcBorders>
            <w:shd w:val="clear" w:color="auto" w:fill="auto"/>
            <w:hideMark/>
          </w:tcPr>
          <w:p w14:paraId="4A32B1AA" w14:textId="77777777" w:rsidR="00A677B6" w:rsidRPr="00A677B6" w:rsidRDefault="00A677B6" w:rsidP="00A677B6">
            <w:r w:rsidRPr="00A677B6">
              <w:t>Data requirements for cost of disease estimates (population, disease frequency)</w:t>
            </w:r>
          </w:p>
        </w:tc>
      </w:tr>
      <w:tr w:rsidR="00A677B6" w:rsidRPr="00A677B6" w14:paraId="7EDD6EB2" w14:textId="77777777" w:rsidTr="008537F3">
        <w:trPr>
          <w:trHeight w:val="300"/>
        </w:trPr>
        <w:tc>
          <w:tcPr>
            <w:tcW w:w="1900" w:type="dxa"/>
            <w:vMerge/>
            <w:tcBorders>
              <w:top w:val="nil"/>
              <w:left w:val="single" w:sz="8" w:space="0" w:color="auto"/>
              <w:bottom w:val="single" w:sz="8" w:space="0" w:color="000000"/>
              <w:right w:val="single" w:sz="8" w:space="0" w:color="auto"/>
            </w:tcBorders>
            <w:vAlign w:val="center"/>
            <w:hideMark/>
          </w:tcPr>
          <w:p w14:paraId="664EDA14" w14:textId="77777777" w:rsidR="00A677B6" w:rsidRPr="00A677B6" w:rsidRDefault="00A677B6" w:rsidP="00A677B6"/>
        </w:tc>
        <w:tc>
          <w:tcPr>
            <w:tcW w:w="7180" w:type="dxa"/>
            <w:tcBorders>
              <w:top w:val="nil"/>
              <w:left w:val="nil"/>
              <w:bottom w:val="single" w:sz="4" w:space="0" w:color="auto"/>
              <w:right w:val="single" w:sz="8" w:space="0" w:color="auto"/>
            </w:tcBorders>
            <w:shd w:val="clear" w:color="auto" w:fill="auto"/>
            <w:hideMark/>
          </w:tcPr>
          <w:p w14:paraId="7A1125A0" w14:textId="77777777" w:rsidR="00A677B6" w:rsidRPr="00A677B6" w:rsidRDefault="00A677B6" w:rsidP="00A677B6">
            <w:r w:rsidRPr="00A677B6">
              <w:t>Cost of disease</w:t>
            </w:r>
          </w:p>
        </w:tc>
      </w:tr>
      <w:tr w:rsidR="00A677B6" w:rsidRPr="00A677B6" w14:paraId="4702ED3C" w14:textId="77777777" w:rsidTr="00306AD2">
        <w:trPr>
          <w:trHeight w:val="315"/>
        </w:trPr>
        <w:tc>
          <w:tcPr>
            <w:tcW w:w="1900" w:type="dxa"/>
            <w:vMerge/>
            <w:tcBorders>
              <w:top w:val="nil"/>
              <w:left w:val="single" w:sz="8" w:space="0" w:color="auto"/>
              <w:bottom w:val="single" w:sz="8" w:space="0" w:color="000000"/>
              <w:right w:val="single" w:sz="8" w:space="0" w:color="auto"/>
            </w:tcBorders>
            <w:vAlign w:val="center"/>
            <w:hideMark/>
          </w:tcPr>
          <w:p w14:paraId="0FECA15F" w14:textId="77777777" w:rsidR="00A677B6" w:rsidRPr="00A677B6" w:rsidRDefault="00A677B6" w:rsidP="00A677B6"/>
        </w:tc>
        <w:tc>
          <w:tcPr>
            <w:tcW w:w="7180" w:type="dxa"/>
            <w:tcBorders>
              <w:top w:val="nil"/>
              <w:left w:val="nil"/>
              <w:bottom w:val="single" w:sz="8" w:space="0" w:color="auto"/>
              <w:right w:val="single" w:sz="8" w:space="0" w:color="auto"/>
            </w:tcBorders>
            <w:shd w:val="clear" w:color="auto" w:fill="auto"/>
            <w:hideMark/>
          </w:tcPr>
          <w:p w14:paraId="03F772FC" w14:textId="07E64E83" w:rsidR="00A677B6" w:rsidRPr="00A677B6" w:rsidRDefault="00A677B6" w:rsidP="00EA5F06">
            <w:r w:rsidRPr="00A677B6">
              <w:t>Describe methods for estimating the benefits of animal health activities</w:t>
            </w:r>
            <w:r w:rsidR="00306AD2">
              <w:t>:</w:t>
            </w:r>
            <w:r w:rsidR="00306AD2" w:rsidRPr="00A677B6">
              <w:t xml:space="preserve"> Cost-benefit analysis </w:t>
            </w:r>
          </w:p>
        </w:tc>
      </w:tr>
    </w:tbl>
    <w:p w14:paraId="4C5BBF1E" w14:textId="2C0917FC" w:rsidR="00EF1079" w:rsidRDefault="00EF1079" w:rsidP="00A677B6">
      <w:r>
        <w:br w:type="page"/>
      </w:r>
    </w:p>
    <w:p w14:paraId="29EAEE6F" w14:textId="207BFC7A" w:rsidR="00D82BB6" w:rsidRDefault="00D82BB6" w:rsidP="00056DAA">
      <w:pPr>
        <w:pStyle w:val="Heading2"/>
      </w:pPr>
      <w:r>
        <w:lastRenderedPageBreak/>
        <w:t>Evaluation of participant performance</w:t>
      </w:r>
    </w:p>
    <w:p w14:paraId="34C9D2D8" w14:textId="77777777" w:rsidR="00D82BB6" w:rsidRDefault="00D82BB6" w:rsidP="00056DAA">
      <w:r>
        <w:t>Participants will be evaluated on a combination of the following:</w:t>
      </w:r>
    </w:p>
    <w:p w14:paraId="3DAA7CFD" w14:textId="77777777" w:rsidR="00D82BB6" w:rsidRDefault="00D82BB6" w:rsidP="00056DAA">
      <w:pPr>
        <w:pStyle w:val="ListParagraph"/>
        <w:numPr>
          <w:ilvl w:val="0"/>
          <w:numId w:val="2"/>
        </w:numPr>
      </w:pPr>
      <w:r>
        <w:t>Attendance and active participation in discussion in all sessions.</w:t>
      </w:r>
    </w:p>
    <w:p w14:paraId="5089CB8D" w14:textId="77777777" w:rsidR="00D82BB6" w:rsidRDefault="00D82BB6" w:rsidP="00056DAA">
      <w:pPr>
        <w:pStyle w:val="ListParagraph"/>
        <w:numPr>
          <w:ilvl w:val="0"/>
          <w:numId w:val="2"/>
        </w:numPr>
      </w:pPr>
      <w:r>
        <w:t>Completion of exercises and short-answer questions either individually or in groups as required during the training</w:t>
      </w:r>
    </w:p>
    <w:p w14:paraId="714240BE" w14:textId="77777777" w:rsidR="00D82BB6" w:rsidRDefault="00D82BB6" w:rsidP="00056DAA">
      <w:pPr>
        <w:pStyle w:val="Heading2"/>
      </w:pPr>
      <w:r>
        <w:t>Course structure and delivery approach</w:t>
      </w:r>
    </w:p>
    <w:p w14:paraId="313B1934" w14:textId="77777777" w:rsidR="009F1474" w:rsidRDefault="00D82BB6" w:rsidP="00056DAA">
      <w:r>
        <w:t xml:space="preserve">The </w:t>
      </w:r>
      <w:r>
        <w:rPr>
          <w:i/>
        </w:rPr>
        <w:t>Budget Advocacy</w:t>
      </w:r>
      <w:r>
        <w:t xml:space="preserve"> course is designed to be delivered </w:t>
      </w:r>
      <w:r w:rsidR="009F1474">
        <w:t xml:space="preserve">in 3 sections </w:t>
      </w:r>
      <w:r>
        <w:t xml:space="preserve">over </w:t>
      </w:r>
      <w:r w:rsidR="009F1474">
        <w:t>3</w:t>
      </w:r>
      <w:r>
        <w:t xml:space="preserve"> days</w:t>
      </w:r>
      <w:r w:rsidR="009F1474">
        <w:t>:</w:t>
      </w:r>
      <w:r>
        <w:t xml:space="preserve"> </w:t>
      </w:r>
    </w:p>
    <w:p w14:paraId="6F862781" w14:textId="6D5C43A3" w:rsidR="009F1474" w:rsidRDefault="001A1E4D" w:rsidP="009F1474">
      <w:pPr>
        <w:pStyle w:val="ListParagraph"/>
        <w:numPr>
          <w:ilvl w:val="0"/>
          <w:numId w:val="12"/>
        </w:numPr>
      </w:pPr>
      <w:r>
        <w:t>Section</w:t>
      </w:r>
      <w:r w:rsidR="009F1474">
        <w:t xml:space="preserve"> 1 (</w:t>
      </w:r>
      <w:r>
        <w:t>Sessions 1 &amp; 2</w:t>
      </w:r>
      <w:r w:rsidR="009F1474">
        <w:t xml:space="preserve">): Better communication for budget advocacy </w:t>
      </w:r>
      <w:r w:rsidR="009F1474" w:rsidRPr="009F1474">
        <w:t>(</w:t>
      </w:r>
      <w:r w:rsidR="009F1474">
        <w:t xml:space="preserve">prepared by </w:t>
      </w:r>
      <w:proofErr w:type="spellStart"/>
      <w:r w:rsidR="009F1474">
        <w:t>Ibu</w:t>
      </w:r>
      <w:proofErr w:type="spellEnd"/>
      <w:r w:rsidR="009F1474">
        <w:t xml:space="preserve"> Tata</w:t>
      </w:r>
      <w:r w:rsidR="009F1474" w:rsidRPr="009F1474">
        <w:t>)</w:t>
      </w:r>
    </w:p>
    <w:p w14:paraId="51C17045" w14:textId="242B1833" w:rsidR="009F1474" w:rsidRDefault="001A1E4D" w:rsidP="009F1474">
      <w:pPr>
        <w:pStyle w:val="ListParagraph"/>
        <w:numPr>
          <w:ilvl w:val="0"/>
          <w:numId w:val="12"/>
        </w:numPr>
      </w:pPr>
      <w:r>
        <w:t xml:space="preserve">Section </w:t>
      </w:r>
      <w:r w:rsidR="009F1474">
        <w:t>2 (</w:t>
      </w:r>
      <w:r>
        <w:t>Sessions 3-5</w:t>
      </w:r>
      <w:r w:rsidR="009F1474">
        <w:t xml:space="preserve">): </w:t>
      </w:r>
      <w:r w:rsidR="009F1474" w:rsidRPr="009F1474">
        <w:t xml:space="preserve">Using </w:t>
      </w:r>
      <w:proofErr w:type="spellStart"/>
      <w:r w:rsidR="009F1474" w:rsidRPr="009F1474">
        <w:t>iSIKHNAS</w:t>
      </w:r>
      <w:proofErr w:type="spellEnd"/>
      <w:r w:rsidR="009F1474" w:rsidRPr="009F1474">
        <w:t xml:space="preserve"> data as performance indicators</w:t>
      </w:r>
      <w:r w:rsidR="009F1474">
        <w:t xml:space="preserve"> </w:t>
      </w:r>
      <w:r w:rsidR="009F1474" w:rsidRPr="009F1474">
        <w:t>(</w:t>
      </w:r>
      <w:r w:rsidR="009F1474">
        <w:t xml:space="preserve">prepared by </w:t>
      </w:r>
      <w:r w:rsidR="009F1474" w:rsidRPr="009F1474">
        <w:t>AusVet)</w:t>
      </w:r>
    </w:p>
    <w:p w14:paraId="04FCD718" w14:textId="4F6B743A" w:rsidR="009F1474" w:rsidRDefault="001A1E4D" w:rsidP="009F1474">
      <w:pPr>
        <w:pStyle w:val="ListParagraph"/>
        <w:numPr>
          <w:ilvl w:val="0"/>
          <w:numId w:val="12"/>
        </w:numPr>
      </w:pPr>
      <w:r>
        <w:t xml:space="preserve">Section </w:t>
      </w:r>
      <w:r w:rsidR="009F1474">
        <w:t>3 (</w:t>
      </w:r>
      <w:r>
        <w:t>Sessions 5-12</w:t>
      </w:r>
      <w:r w:rsidR="009F1474">
        <w:t xml:space="preserve">): Applied animal health economics </w:t>
      </w:r>
      <w:r w:rsidR="009F1474" w:rsidRPr="009F1474">
        <w:t>(</w:t>
      </w:r>
      <w:r w:rsidR="009F1474">
        <w:t xml:space="preserve">prepared by </w:t>
      </w:r>
      <w:r w:rsidR="009F1474" w:rsidRPr="009F1474">
        <w:t>AusVet)</w:t>
      </w:r>
    </w:p>
    <w:p w14:paraId="54B24111" w14:textId="4342AA25" w:rsidR="00D82BB6" w:rsidRDefault="00D82BB6" w:rsidP="00056DAA">
      <w:r>
        <w:t xml:space="preserve">Each day is divided into four, 1.5 hour sessions. </w:t>
      </w:r>
    </w:p>
    <w:p w14:paraId="4D43CAA2" w14:textId="77777777" w:rsidR="009F1474" w:rsidRDefault="009F1474" w:rsidP="00056DAA"/>
    <w:p w14:paraId="15BABF00" w14:textId="23CF60F1" w:rsidR="00D82BB6" w:rsidRDefault="009A5DC0" w:rsidP="00056DAA">
      <w:r w:rsidRPr="009F1474">
        <w:t>Th</w:t>
      </w:r>
      <w:r w:rsidR="00D82BB6" w:rsidRPr="009F1474">
        <w:t xml:space="preserve">e course is designed to be delivered by </w:t>
      </w:r>
      <w:r w:rsidR="009F1474">
        <w:t xml:space="preserve">local, experienced training facilitators who have read and understood the Trainer’s manual and objectives and are familiar with the training material.  </w:t>
      </w:r>
      <w:r w:rsidR="00D82BB6">
        <w:t>Facilitators will be support</w:t>
      </w:r>
      <w:r>
        <w:t xml:space="preserve">ed by the Facilitator’s guide </w:t>
      </w:r>
      <w:r w:rsidR="00D82BB6">
        <w:t xml:space="preserve">and </w:t>
      </w:r>
      <w:r>
        <w:t xml:space="preserve">the </w:t>
      </w:r>
      <w:r w:rsidR="00D82BB6">
        <w:t xml:space="preserve">resource </w:t>
      </w:r>
      <w:r>
        <w:t>package</w:t>
      </w:r>
      <w:r w:rsidR="00D82BB6">
        <w:t xml:space="preserve"> for participants.</w:t>
      </w:r>
    </w:p>
    <w:p w14:paraId="383E0DC9" w14:textId="77777777" w:rsidR="00D82BB6" w:rsidRDefault="00D82BB6" w:rsidP="00056DAA">
      <w:r>
        <w:t>Each session (1.5 hours) will consist of:</w:t>
      </w:r>
    </w:p>
    <w:p w14:paraId="3FA3A6FF" w14:textId="6170F303" w:rsidR="00D82BB6" w:rsidRDefault="009A5DC0" w:rsidP="00056DAA">
      <w:pPr>
        <w:pStyle w:val="ListParagraph"/>
        <w:numPr>
          <w:ilvl w:val="0"/>
          <w:numId w:val="1"/>
        </w:numPr>
      </w:pPr>
      <w:r>
        <w:t>Facilitation of course material</w:t>
      </w:r>
    </w:p>
    <w:p w14:paraId="044A495A" w14:textId="77777777" w:rsidR="00D82BB6" w:rsidRDefault="00D82BB6" w:rsidP="00056DAA">
      <w:pPr>
        <w:pStyle w:val="ListParagraph"/>
        <w:numPr>
          <w:ilvl w:val="0"/>
          <w:numId w:val="1"/>
        </w:numPr>
      </w:pPr>
      <w:r>
        <w:t>Discussion to clarify important concepts</w:t>
      </w:r>
    </w:p>
    <w:p w14:paraId="30ECA477" w14:textId="77777777" w:rsidR="00D82BB6" w:rsidRDefault="00D82BB6" w:rsidP="00056DAA">
      <w:pPr>
        <w:pStyle w:val="ListParagraph"/>
        <w:numPr>
          <w:ilvl w:val="0"/>
          <w:numId w:val="1"/>
        </w:numPr>
      </w:pPr>
      <w:r>
        <w:t>Exercises to practice and reinforce concepts</w:t>
      </w:r>
    </w:p>
    <w:p w14:paraId="016E2780" w14:textId="77777777" w:rsidR="00D82BB6" w:rsidRDefault="00D82BB6" w:rsidP="00056DAA">
      <w:pPr>
        <w:pStyle w:val="ListParagraph"/>
        <w:numPr>
          <w:ilvl w:val="0"/>
          <w:numId w:val="1"/>
        </w:numPr>
      </w:pPr>
      <w:r>
        <w:t>Feedback and evaluations to confirm understanding</w:t>
      </w:r>
    </w:p>
    <w:p w14:paraId="79EE0ACD" w14:textId="77777777" w:rsidR="00D82BB6" w:rsidRDefault="00D82BB6" w:rsidP="00056DAA">
      <w:pPr>
        <w:pStyle w:val="ListParagraph"/>
        <w:numPr>
          <w:ilvl w:val="0"/>
          <w:numId w:val="1"/>
        </w:numPr>
      </w:pPr>
      <w:r>
        <w:t>Extension reading and exercises</w:t>
      </w:r>
    </w:p>
    <w:p w14:paraId="7F94A02F" w14:textId="77777777" w:rsidR="00574F9D" w:rsidRDefault="00574F9D" w:rsidP="00574F9D"/>
    <w:p w14:paraId="0B2D69A0" w14:textId="6839C663" w:rsidR="0013315A" w:rsidRDefault="0013315A" w:rsidP="00574F9D">
      <w:r>
        <w:t>Class exercises and examples will use Excel spreadsheets, so participants should have access to a computer for the course and should be used to working in Excel.</w:t>
      </w:r>
    </w:p>
    <w:p w14:paraId="22013A91" w14:textId="77777777" w:rsidR="00574F9D" w:rsidRDefault="00574F9D">
      <w:pPr>
        <w:spacing w:after="200" w:line="276" w:lineRule="auto"/>
        <w:rPr>
          <w:rFonts w:asciiTheme="majorHAnsi" w:eastAsiaTheme="majorEastAsia" w:hAnsiTheme="majorHAnsi" w:cstheme="majorBidi"/>
          <w:b/>
          <w:bCs/>
          <w:sz w:val="26"/>
          <w:szCs w:val="26"/>
        </w:rPr>
      </w:pPr>
      <w:r>
        <w:br w:type="page"/>
      </w:r>
    </w:p>
    <w:p w14:paraId="3C21483F" w14:textId="3880C14F" w:rsidR="00D82BB6" w:rsidRDefault="00D82BB6" w:rsidP="00056DAA">
      <w:pPr>
        <w:pStyle w:val="Heading2"/>
      </w:pPr>
      <w:r>
        <w:lastRenderedPageBreak/>
        <w:t>Course Timetable</w:t>
      </w:r>
      <w:r w:rsidR="005B0870">
        <w:t xml:space="preserve"> (draft)</w:t>
      </w:r>
    </w:p>
    <w:p w14:paraId="4A278905" w14:textId="051D2C7F" w:rsidR="00D82BB6" w:rsidRDefault="00D82BB6" w:rsidP="00056DAA"/>
    <w:tbl>
      <w:tblPr>
        <w:tblStyle w:val="TableGrid"/>
        <w:tblW w:w="9052" w:type="dxa"/>
        <w:tblLook w:val="04A0" w:firstRow="1" w:lastRow="0" w:firstColumn="1" w:lastColumn="0" w:noHBand="0" w:noVBand="1"/>
      </w:tblPr>
      <w:tblGrid>
        <w:gridCol w:w="736"/>
        <w:gridCol w:w="1083"/>
        <w:gridCol w:w="2310"/>
        <w:gridCol w:w="4923"/>
      </w:tblGrid>
      <w:tr w:rsidR="0035039C" w:rsidRPr="00574F9D" w14:paraId="74FDD693" w14:textId="77777777" w:rsidTr="0035039C">
        <w:tc>
          <w:tcPr>
            <w:tcW w:w="736" w:type="dxa"/>
          </w:tcPr>
          <w:p w14:paraId="7AA6FB32" w14:textId="44E19806" w:rsidR="0035039C" w:rsidRPr="00574F9D" w:rsidRDefault="0035039C" w:rsidP="00E76DDD">
            <w:pPr>
              <w:jc w:val="center"/>
              <w:rPr>
                <w:b/>
              </w:rPr>
            </w:pPr>
            <w:r w:rsidRPr="00574F9D">
              <w:rPr>
                <w:b/>
              </w:rPr>
              <w:t>Day</w:t>
            </w:r>
          </w:p>
        </w:tc>
        <w:tc>
          <w:tcPr>
            <w:tcW w:w="1083" w:type="dxa"/>
          </w:tcPr>
          <w:p w14:paraId="130F8790" w14:textId="1336185B" w:rsidR="0035039C" w:rsidRPr="00574F9D" w:rsidRDefault="0035039C" w:rsidP="00056DAA">
            <w:pPr>
              <w:rPr>
                <w:b/>
              </w:rPr>
            </w:pPr>
            <w:r w:rsidRPr="00574F9D">
              <w:rPr>
                <w:b/>
              </w:rPr>
              <w:t>Session</w:t>
            </w:r>
          </w:p>
        </w:tc>
        <w:tc>
          <w:tcPr>
            <w:tcW w:w="2310" w:type="dxa"/>
          </w:tcPr>
          <w:p w14:paraId="72FFACC4" w14:textId="529AADEF" w:rsidR="0035039C" w:rsidRPr="00574F9D" w:rsidRDefault="0035039C" w:rsidP="00056DAA">
            <w:pPr>
              <w:rPr>
                <w:b/>
              </w:rPr>
            </w:pPr>
            <w:r w:rsidRPr="00574F9D">
              <w:rPr>
                <w:b/>
              </w:rPr>
              <w:t>Section</w:t>
            </w:r>
          </w:p>
        </w:tc>
        <w:tc>
          <w:tcPr>
            <w:tcW w:w="4923" w:type="dxa"/>
          </w:tcPr>
          <w:p w14:paraId="2083A280" w14:textId="5A8E7AF1" w:rsidR="0035039C" w:rsidRPr="00574F9D" w:rsidRDefault="0035039C" w:rsidP="00056DAA">
            <w:pPr>
              <w:rPr>
                <w:b/>
              </w:rPr>
            </w:pPr>
            <w:r w:rsidRPr="00574F9D">
              <w:rPr>
                <w:b/>
              </w:rPr>
              <w:t>Topic</w:t>
            </w:r>
          </w:p>
        </w:tc>
      </w:tr>
      <w:tr w:rsidR="0035039C" w14:paraId="2955AB71" w14:textId="77777777" w:rsidTr="0035039C">
        <w:trPr>
          <w:cantSplit/>
        </w:trPr>
        <w:tc>
          <w:tcPr>
            <w:tcW w:w="736" w:type="dxa"/>
            <w:vMerge w:val="restart"/>
          </w:tcPr>
          <w:p w14:paraId="491DA995" w14:textId="478925C6" w:rsidR="0035039C" w:rsidRDefault="0035039C" w:rsidP="00E76DDD">
            <w:pPr>
              <w:jc w:val="center"/>
            </w:pPr>
            <w:r>
              <w:t>1</w:t>
            </w:r>
          </w:p>
        </w:tc>
        <w:tc>
          <w:tcPr>
            <w:tcW w:w="1083" w:type="dxa"/>
          </w:tcPr>
          <w:p w14:paraId="355AF1AA" w14:textId="1D510B04" w:rsidR="0035039C" w:rsidRDefault="0035039C" w:rsidP="00056DAA">
            <w:r>
              <w:t>1</w:t>
            </w:r>
          </w:p>
        </w:tc>
        <w:tc>
          <w:tcPr>
            <w:tcW w:w="2310" w:type="dxa"/>
            <w:vMerge w:val="restart"/>
          </w:tcPr>
          <w:p w14:paraId="11FF8D6D" w14:textId="40DB51C4" w:rsidR="0035039C" w:rsidRDefault="0035039C" w:rsidP="005F4C18">
            <w:pPr>
              <w:pStyle w:val="ListParagraph"/>
              <w:numPr>
                <w:ilvl w:val="0"/>
                <w:numId w:val="14"/>
              </w:numPr>
            </w:pPr>
            <w:r>
              <w:t>Better communication for budget advocacy</w:t>
            </w:r>
          </w:p>
        </w:tc>
        <w:tc>
          <w:tcPr>
            <w:tcW w:w="4923" w:type="dxa"/>
          </w:tcPr>
          <w:p w14:paraId="18AB2529" w14:textId="70030BEB" w:rsidR="0035039C" w:rsidRDefault="009F63D3" w:rsidP="00056DAA">
            <w:r>
              <w:t xml:space="preserve">Welcome and </w:t>
            </w:r>
            <w:r w:rsidR="0035039C">
              <w:t>Introduction</w:t>
            </w:r>
            <w:r>
              <w:t>s</w:t>
            </w:r>
          </w:p>
          <w:p w14:paraId="45AD6DAF" w14:textId="3FED2078" w:rsidR="0035039C" w:rsidRDefault="009F63D3" w:rsidP="00056DAA">
            <w:proofErr w:type="spellStart"/>
            <w:r>
              <w:t>Ibu</w:t>
            </w:r>
            <w:proofErr w:type="spellEnd"/>
            <w:r>
              <w:t xml:space="preserve"> Tata to provide</w:t>
            </w:r>
          </w:p>
        </w:tc>
      </w:tr>
      <w:tr w:rsidR="0035039C" w14:paraId="7925055A" w14:textId="77777777" w:rsidTr="0035039C">
        <w:trPr>
          <w:cantSplit/>
        </w:trPr>
        <w:tc>
          <w:tcPr>
            <w:tcW w:w="736" w:type="dxa"/>
            <w:vMerge/>
          </w:tcPr>
          <w:p w14:paraId="569ED1DC" w14:textId="78BD53A2" w:rsidR="0035039C" w:rsidRDefault="0035039C" w:rsidP="00E76DDD">
            <w:pPr>
              <w:jc w:val="center"/>
            </w:pPr>
          </w:p>
        </w:tc>
        <w:tc>
          <w:tcPr>
            <w:tcW w:w="1083" w:type="dxa"/>
          </w:tcPr>
          <w:p w14:paraId="00E3F1AE" w14:textId="49205585" w:rsidR="0035039C" w:rsidRDefault="0035039C" w:rsidP="00056DAA">
            <w:r>
              <w:t>2</w:t>
            </w:r>
          </w:p>
        </w:tc>
        <w:tc>
          <w:tcPr>
            <w:tcW w:w="2310" w:type="dxa"/>
            <w:vMerge/>
          </w:tcPr>
          <w:p w14:paraId="25E5CD86" w14:textId="7CF5E876" w:rsidR="0035039C" w:rsidRDefault="0035039C" w:rsidP="00056DAA"/>
        </w:tc>
        <w:tc>
          <w:tcPr>
            <w:tcW w:w="4923" w:type="dxa"/>
          </w:tcPr>
          <w:p w14:paraId="33B9C771" w14:textId="2BE7E78C" w:rsidR="0035039C" w:rsidRDefault="009F63D3" w:rsidP="00056DAA">
            <w:proofErr w:type="spellStart"/>
            <w:r>
              <w:t>Ibu</w:t>
            </w:r>
            <w:proofErr w:type="spellEnd"/>
            <w:r>
              <w:t xml:space="preserve"> Tata to provide</w:t>
            </w:r>
          </w:p>
        </w:tc>
      </w:tr>
      <w:tr w:rsidR="0035039C" w14:paraId="3E0EB031" w14:textId="77777777" w:rsidTr="0035039C">
        <w:trPr>
          <w:cantSplit/>
        </w:trPr>
        <w:tc>
          <w:tcPr>
            <w:tcW w:w="736" w:type="dxa"/>
            <w:vMerge/>
          </w:tcPr>
          <w:p w14:paraId="4E7BB320" w14:textId="77777777" w:rsidR="0035039C" w:rsidRDefault="0035039C" w:rsidP="00E76DDD">
            <w:pPr>
              <w:jc w:val="center"/>
            </w:pPr>
          </w:p>
        </w:tc>
        <w:tc>
          <w:tcPr>
            <w:tcW w:w="1083" w:type="dxa"/>
          </w:tcPr>
          <w:p w14:paraId="02DCEBC1" w14:textId="787DAA93" w:rsidR="0035039C" w:rsidRPr="009F1474" w:rsidRDefault="0035039C" w:rsidP="00056DAA">
            <w:r>
              <w:t>3</w:t>
            </w:r>
          </w:p>
        </w:tc>
        <w:tc>
          <w:tcPr>
            <w:tcW w:w="2310" w:type="dxa"/>
            <w:vMerge w:val="restart"/>
          </w:tcPr>
          <w:p w14:paraId="7A93B1C8" w14:textId="43BB4899" w:rsidR="0035039C" w:rsidRDefault="0035039C" w:rsidP="005F4C18">
            <w:pPr>
              <w:pStyle w:val="ListParagraph"/>
              <w:numPr>
                <w:ilvl w:val="0"/>
                <w:numId w:val="14"/>
              </w:numPr>
            </w:pPr>
            <w:r w:rsidRPr="009F1474">
              <w:t xml:space="preserve">Using </w:t>
            </w:r>
            <w:proofErr w:type="spellStart"/>
            <w:r w:rsidRPr="009F1474">
              <w:t>iSIKHNAS</w:t>
            </w:r>
            <w:proofErr w:type="spellEnd"/>
            <w:r w:rsidRPr="009F1474">
              <w:t xml:space="preserve"> data as performance indicators</w:t>
            </w:r>
          </w:p>
        </w:tc>
        <w:tc>
          <w:tcPr>
            <w:tcW w:w="4923" w:type="dxa"/>
          </w:tcPr>
          <w:p w14:paraId="3E4E5AD9" w14:textId="45A3DEAB" w:rsidR="005F4C18" w:rsidRDefault="005F4C18" w:rsidP="00056DAA">
            <w:r>
              <w:t xml:space="preserve">2.1 Introduction to </w:t>
            </w:r>
            <w:proofErr w:type="spellStart"/>
            <w:r>
              <w:t>iSIKHNAS</w:t>
            </w:r>
            <w:proofErr w:type="spellEnd"/>
          </w:p>
          <w:p w14:paraId="2F6B2F9F" w14:textId="4FCEF598" w:rsidR="0035039C" w:rsidRDefault="0035039C" w:rsidP="00056DAA">
            <w:r>
              <w:t>W</w:t>
            </w:r>
            <w:r w:rsidRPr="00E76DDD">
              <w:t xml:space="preserve">hat </w:t>
            </w:r>
            <w:r>
              <w:t>are performance indicators?</w:t>
            </w:r>
          </w:p>
        </w:tc>
      </w:tr>
      <w:tr w:rsidR="0035039C" w14:paraId="39A61F11" w14:textId="77777777" w:rsidTr="0035039C">
        <w:trPr>
          <w:cantSplit/>
        </w:trPr>
        <w:tc>
          <w:tcPr>
            <w:tcW w:w="736" w:type="dxa"/>
            <w:vMerge/>
          </w:tcPr>
          <w:p w14:paraId="548A21F0" w14:textId="5EFFF9F7" w:rsidR="0035039C" w:rsidRDefault="0035039C" w:rsidP="00E76DDD">
            <w:pPr>
              <w:jc w:val="center"/>
            </w:pPr>
          </w:p>
        </w:tc>
        <w:tc>
          <w:tcPr>
            <w:tcW w:w="1083" w:type="dxa"/>
          </w:tcPr>
          <w:p w14:paraId="55E0CC3E" w14:textId="0805D2C0" w:rsidR="0035039C" w:rsidRDefault="0035039C" w:rsidP="00056DAA">
            <w:r>
              <w:t>4</w:t>
            </w:r>
          </w:p>
        </w:tc>
        <w:tc>
          <w:tcPr>
            <w:tcW w:w="2310" w:type="dxa"/>
            <w:vMerge/>
          </w:tcPr>
          <w:p w14:paraId="5244E1BB" w14:textId="704D05B4" w:rsidR="0035039C" w:rsidRDefault="0035039C" w:rsidP="005F4C18">
            <w:pPr>
              <w:pStyle w:val="ListParagraph"/>
              <w:numPr>
                <w:ilvl w:val="0"/>
                <w:numId w:val="14"/>
              </w:numPr>
            </w:pPr>
          </w:p>
        </w:tc>
        <w:tc>
          <w:tcPr>
            <w:tcW w:w="4923" w:type="dxa"/>
          </w:tcPr>
          <w:p w14:paraId="5E85449D" w14:textId="3AA21206" w:rsidR="0035039C" w:rsidRDefault="005F4C18" w:rsidP="00A8588C">
            <w:r>
              <w:t xml:space="preserve">2.2 </w:t>
            </w:r>
            <w:r w:rsidR="00A8588C">
              <w:t xml:space="preserve">Using </w:t>
            </w:r>
            <w:proofErr w:type="spellStart"/>
            <w:r w:rsidR="00A8588C">
              <w:t>iSIKHNAS</w:t>
            </w:r>
            <w:proofErr w:type="spellEnd"/>
            <w:r w:rsidR="00A8588C">
              <w:t xml:space="preserve"> data to estimate and compare p</w:t>
            </w:r>
            <w:r w:rsidR="00A8588C" w:rsidRPr="00E76DDD">
              <w:t xml:space="preserve">erformance indicators </w:t>
            </w:r>
          </w:p>
        </w:tc>
      </w:tr>
      <w:tr w:rsidR="0035039C" w14:paraId="3A0553A8" w14:textId="77777777" w:rsidTr="0035039C">
        <w:trPr>
          <w:cantSplit/>
        </w:trPr>
        <w:tc>
          <w:tcPr>
            <w:tcW w:w="736" w:type="dxa"/>
            <w:vMerge w:val="restart"/>
          </w:tcPr>
          <w:p w14:paraId="35029576" w14:textId="737AEB87" w:rsidR="0035039C" w:rsidRDefault="0035039C" w:rsidP="00E76DDD">
            <w:pPr>
              <w:jc w:val="center"/>
            </w:pPr>
            <w:r>
              <w:t>2</w:t>
            </w:r>
          </w:p>
        </w:tc>
        <w:tc>
          <w:tcPr>
            <w:tcW w:w="1083" w:type="dxa"/>
          </w:tcPr>
          <w:p w14:paraId="55CD681C" w14:textId="6272C147" w:rsidR="0035039C" w:rsidRDefault="0035039C" w:rsidP="00056DAA">
            <w:r>
              <w:t>1</w:t>
            </w:r>
          </w:p>
        </w:tc>
        <w:tc>
          <w:tcPr>
            <w:tcW w:w="2310" w:type="dxa"/>
            <w:vMerge/>
          </w:tcPr>
          <w:p w14:paraId="3F2C91E1" w14:textId="2C084F0D" w:rsidR="0035039C" w:rsidRDefault="0035039C" w:rsidP="005F4C18">
            <w:pPr>
              <w:pStyle w:val="ListParagraph"/>
              <w:numPr>
                <w:ilvl w:val="0"/>
                <w:numId w:val="14"/>
              </w:numPr>
            </w:pPr>
          </w:p>
        </w:tc>
        <w:tc>
          <w:tcPr>
            <w:tcW w:w="4923" w:type="dxa"/>
          </w:tcPr>
          <w:p w14:paraId="14C3E3C2" w14:textId="769A4A17" w:rsidR="0035039C" w:rsidRDefault="005F4C18" w:rsidP="003E0611">
            <w:r>
              <w:t xml:space="preserve">2.3 </w:t>
            </w:r>
            <w:r w:rsidR="00A8588C">
              <w:t xml:space="preserve">Using </w:t>
            </w:r>
            <w:r w:rsidR="00A8588C" w:rsidRPr="00E76DDD">
              <w:t>performance indicators to support budget requests</w:t>
            </w:r>
          </w:p>
        </w:tc>
      </w:tr>
      <w:tr w:rsidR="005F4C18" w14:paraId="7FD9C38B" w14:textId="77777777" w:rsidTr="0035039C">
        <w:tc>
          <w:tcPr>
            <w:tcW w:w="736" w:type="dxa"/>
            <w:vMerge/>
          </w:tcPr>
          <w:p w14:paraId="79672720" w14:textId="77777777" w:rsidR="005F4C18" w:rsidRDefault="005F4C18" w:rsidP="00E76DDD">
            <w:pPr>
              <w:jc w:val="center"/>
            </w:pPr>
          </w:p>
        </w:tc>
        <w:tc>
          <w:tcPr>
            <w:tcW w:w="1083" w:type="dxa"/>
          </w:tcPr>
          <w:p w14:paraId="13B38D29" w14:textId="676D9D1A" w:rsidR="005F4C18" w:rsidRDefault="005F4C18" w:rsidP="00056DAA">
            <w:r>
              <w:t>2</w:t>
            </w:r>
          </w:p>
        </w:tc>
        <w:tc>
          <w:tcPr>
            <w:tcW w:w="2310" w:type="dxa"/>
            <w:vMerge w:val="restart"/>
          </w:tcPr>
          <w:p w14:paraId="0554E154" w14:textId="441FD177" w:rsidR="005F4C18" w:rsidRDefault="005F4C18" w:rsidP="005F4C18">
            <w:pPr>
              <w:pStyle w:val="ListParagraph"/>
              <w:numPr>
                <w:ilvl w:val="0"/>
                <w:numId w:val="14"/>
              </w:numPr>
            </w:pPr>
            <w:r>
              <w:t>Applied animal health economics</w:t>
            </w:r>
          </w:p>
        </w:tc>
        <w:tc>
          <w:tcPr>
            <w:tcW w:w="4923" w:type="dxa"/>
          </w:tcPr>
          <w:p w14:paraId="6B0026B4" w14:textId="1819535D" w:rsidR="005F4C18" w:rsidRDefault="005F4C18" w:rsidP="002D22EA">
            <w:r>
              <w:t>3.1 Introducing animal health economics – the economic impact of disease</w:t>
            </w:r>
          </w:p>
        </w:tc>
      </w:tr>
      <w:tr w:rsidR="005F4C18" w14:paraId="2E386759" w14:textId="77777777" w:rsidTr="0035039C">
        <w:tc>
          <w:tcPr>
            <w:tcW w:w="736" w:type="dxa"/>
            <w:vMerge/>
          </w:tcPr>
          <w:p w14:paraId="602FAAF3" w14:textId="77777777" w:rsidR="005F4C18" w:rsidRDefault="005F4C18" w:rsidP="00E76DDD">
            <w:pPr>
              <w:jc w:val="center"/>
            </w:pPr>
          </w:p>
        </w:tc>
        <w:tc>
          <w:tcPr>
            <w:tcW w:w="1083" w:type="dxa"/>
          </w:tcPr>
          <w:p w14:paraId="7AC510C3" w14:textId="7330E641" w:rsidR="005F4C18" w:rsidRDefault="005F4C18" w:rsidP="00056DAA">
            <w:r>
              <w:t>3</w:t>
            </w:r>
          </w:p>
        </w:tc>
        <w:tc>
          <w:tcPr>
            <w:tcW w:w="2310" w:type="dxa"/>
            <w:vMerge/>
          </w:tcPr>
          <w:p w14:paraId="1FBE0512" w14:textId="6A3B29F2" w:rsidR="005F4C18" w:rsidRDefault="005F4C18" w:rsidP="00056DAA"/>
        </w:tc>
        <w:tc>
          <w:tcPr>
            <w:tcW w:w="4923" w:type="dxa"/>
          </w:tcPr>
          <w:p w14:paraId="2B13B5F6" w14:textId="1E9FC5C4" w:rsidR="005F4C18" w:rsidRDefault="005F4C18" w:rsidP="00056DAA">
            <w:r>
              <w:t>3.2 Estimating the costs of disease</w:t>
            </w:r>
          </w:p>
        </w:tc>
      </w:tr>
      <w:tr w:rsidR="005F4C18" w14:paraId="4AC41B3C" w14:textId="77777777" w:rsidTr="0035039C">
        <w:tc>
          <w:tcPr>
            <w:tcW w:w="736" w:type="dxa"/>
            <w:vMerge/>
          </w:tcPr>
          <w:p w14:paraId="1C4B3C97" w14:textId="77777777" w:rsidR="005F4C18" w:rsidRDefault="005F4C18" w:rsidP="00E76DDD">
            <w:pPr>
              <w:jc w:val="center"/>
            </w:pPr>
          </w:p>
        </w:tc>
        <w:tc>
          <w:tcPr>
            <w:tcW w:w="1083" w:type="dxa"/>
          </w:tcPr>
          <w:p w14:paraId="0DFA8D0B" w14:textId="35FE3676" w:rsidR="005F4C18" w:rsidRDefault="005F4C18" w:rsidP="00056DAA">
            <w:r>
              <w:t>4</w:t>
            </w:r>
          </w:p>
        </w:tc>
        <w:tc>
          <w:tcPr>
            <w:tcW w:w="2310" w:type="dxa"/>
            <w:vMerge/>
          </w:tcPr>
          <w:p w14:paraId="0D60401B" w14:textId="7520FF99" w:rsidR="005F4C18" w:rsidRDefault="005F4C18" w:rsidP="00056DAA"/>
        </w:tc>
        <w:tc>
          <w:tcPr>
            <w:tcW w:w="4923" w:type="dxa"/>
          </w:tcPr>
          <w:p w14:paraId="3B371241" w14:textId="7272C5C5" w:rsidR="005F4C18" w:rsidRDefault="005F4C18" w:rsidP="0093477D">
            <w:r>
              <w:t>3.3 Estimating the costs and benefits of animal health activities</w:t>
            </w:r>
          </w:p>
        </w:tc>
      </w:tr>
      <w:tr w:rsidR="005F4C18" w14:paraId="55306C29" w14:textId="77777777" w:rsidTr="0035039C">
        <w:trPr>
          <w:cantSplit/>
        </w:trPr>
        <w:tc>
          <w:tcPr>
            <w:tcW w:w="736" w:type="dxa"/>
            <w:vMerge w:val="restart"/>
          </w:tcPr>
          <w:p w14:paraId="60559B8B" w14:textId="4DAA88A3" w:rsidR="005F4C18" w:rsidRDefault="005F4C18" w:rsidP="00E76DDD">
            <w:pPr>
              <w:jc w:val="center"/>
            </w:pPr>
            <w:r>
              <w:t>3</w:t>
            </w:r>
          </w:p>
        </w:tc>
        <w:tc>
          <w:tcPr>
            <w:tcW w:w="1083" w:type="dxa"/>
          </w:tcPr>
          <w:p w14:paraId="35ADD107" w14:textId="747C2774" w:rsidR="005F4C18" w:rsidRDefault="005F4C18" w:rsidP="00056DAA">
            <w:r>
              <w:t>1</w:t>
            </w:r>
          </w:p>
        </w:tc>
        <w:tc>
          <w:tcPr>
            <w:tcW w:w="2310" w:type="dxa"/>
            <w:vMerge/>
          </w:tcPr>
          <w:p w14:paraId="4F3D2007" w14:textId="6001873B" w:rsidR="005F4C18" w:rsidRDefault="005F4C18" w:rsidP="00056DAA"/>
        </w:tc>
        <w:tc>
          <w:tcPr>
            <w:tcW w:w="4923" w:type="dxa"/>
          </w:tcPr>
          <w:p w14:paraId="364376C6" w14:textId="381A010A" w:rsidR="005F4C18" w:rsidRDefault="005F4C18" w:rsidP="009F63D3">
            <w:r>
              <w:t>3.4 Using disease costs and benefits for budget advocacy</w:t>
            </w:r>
          </w:p>
        </w:tc>
      </w:tr>
      <w:tr w:rsidR="005F4C18" w14:paraId="461043E8" w14:textId="77777777" w:rsidTr="0035039C">
        <w:tc>
          <w:tcPr>
            <w:tcW w:w="736" w:type="dxa"/>
            <w:vMerge/>
          </w:tcPr>
          <w:p w14:paraId="3DB23FC1" w14:textId="77777777" w:rsidR="005F4C18" w:rsidRDefault="005F4C18" w:rsidP="00E76DDD">
            <w:pPr>
              <w:jc w:val="center"/>
            </w:pPr>
          </w:p>
        </w:tc>
        <w:tc>
          <w:tcPr>
            <w:tcW w:w="1083" w:type="dxa"/>
          </w:tcPr>
          <w:p w14:paraId="67A7A18C" w14:textId="5A027E22" w:rsidR="005F4C18" w:rsidRDefault="005F4C18" w:rsidP="00056DAA">
            <w:r>
              <w:t>2</w:t>
            </w:r>
          </w:p>
        </w:tc>
        <w:tc>
          <w:tcPr>
            <w:tcW w:w="2310" w:type="dxa"/>
            <w:vMerge/>
          </w:tcPr>
          <w:p w14:paraId="7A44A74D" w14:textId="6838D747" w:rsidR="005F4C18" w:rsidRDefault="005F4C18" w:rsidP="00056DAA"/>
        </w:tc>
        <w:tc>
          <w:tcPr>
            <w:tcW w:w="4923" w:type="dxa"/>
          </w:tcPr>
          <w:p w14:paraId="5E783EDB" w14:textId="58A6BAD1" w:rsidR="005F4C18" w:rsidRDefault="005F4C18" w:rsidP="00574F9D">
            <w:r>
              <w:t>3.5 Animal health economics tools: cost-benefit analysis</w:t>
            </w:r>
          </w:p>
        </w:tc>
      </w:tr>
      <w:tr w:rsidR="005F4C18" w14:paraId="729F2653" w14:textId="77777777" w:rsidTr="0035039C">
        <w:tc>
          <w:tcPr>
            <w:tcW w:w="736" w:type="dxa"/>
            <w:vMerge/>
          </w:tcPr>
          <w:p w14:paraId="7909E7C8" w14:textId="77777777" w:rsidR="005F4C18" w:rsidRDefault="005F4C18" w:rsidP="00E76DDD">
            <w:pPr>
              <w:jc w:val="center"/>
            </w:pPr>
          </w:p>
        </w:tc>
        <w:tc>
          <w:tcPr>
            <w:tcW w:w="1083" w:type="dxa"/>
          </w:tcPr>
          <w:p w14:paraId="41B4370F" w14:textId="2CADB4E5" w:rsidR="005F4C18" w:rsidRDefault="005F4C18" w:rsidP="00056DAA">
            <w:r>
              <w:t>3</w:t>
            </w:r>
          </w:p>
        </w:tc>
        <w:tc>
          <w:tcPr>
            <w:tcW w:w="2310" w:type="dxa"/>
            <w:vMerge/>
          </w:tcPr>
          <w:p w14:paraId="0C0DCEF5" w14:textId="24ED6123" w:rsidR="005F4C18" w:rsidRDefault="005F4C18" w:rsidP="00056DAA"/>
        </w:tc>
        <w:tc>
          <w:tcPr>
            <w:tcW w:w="4923" w:type="dxa"/>
          </w:tcPr>
          <w:p w14:paraId="2C5C791D" w14:textId="14A42CFC" w:rsidR="005F4C18" w:rsidRDefault="00FD5820" w:rsidP="00FD5820">
            <w:r>
              <w:t xml:space="preserve">3.5 </w:t>
            </w:r>
            <w:r w:rsidR="005F4C18">
              <w:t xml:space="preserve">continued </w:t>
            </w:r>
          </w:p>
        </w:tc>
      </w:tr>
      <w:tr w:rsidR="005F4C18" w14:paraId="09464031" w14:textId="77777777" w:rsidTr="0035039C">
        <w:tc>
          <w:tcPr>
            <w:tcW w:w="736" w:type="dxa"/>
            <w:vMerge/>
          </w:tcPr>
          <w:p w14:paraId="5E8E215B" w14:textId="77777777" w:rsidR="005F4C18" w:rsidRDefault="005F4C18" w:rsidP="00E76DDD">
            <w:pPr>
              <w:jc w:val="center"/>
            </w:pPr>
          </w:p>
        </w:tc>
        <w:tc>
          <w:tcPr>
            <w:tcW w:w="1083" w:type="dxa"/>
          </w:tcPr>
          <w:p w14:paraId="589535DD" w14:textId="1F01872A" w:rsidR="005F4C18" w:rsidRDefault="005F4C18" w:rsidP="00056DAA">
            <w:r>
              <w:t>4</w:t>
            </w:r>
          </w:p>
        </w:tc>
        <w:tc>
          <w:tcPr>
            <w:tcW w:w="2310" w:type="dxa"/>
          </w:tcPr>
          <w:p w14:paraId="0DA28CC8" w14:textId="35C89E8A" w:rsidR="005F4C18" w:rsidRDefault="005F4C18" w:rsidP="005F4C18">
            <w:pPr>
              <w:pStyle w:val="ListParagraph"/>
              <w:numPr>
                <w:ilvl w:val="0"/>
                <w:numId w:val="14"/>
              </w:numPr>
            </w:pPr>
            <w:r>
              <w:t>Wrap-up</w:t>
            </w:r>
          </w:p>
        </w:tc>
        <w:tc>
          <w:tcPr>
            <w:tcW w:w="4923" w:type="dxa"/>
          </w:tcPr>
          <w:p w14:paraId="7C4F4CE7" w14:textId="32139270" w:rsidR="005F4C18" w:rsidRDefault="005F4C18" w:rsidP="009F63D3">
            <w:r w:rsidRPr="002D22EA">
              <w:t xml:space="preserve">Course Evaluation, </w:t>
            </w:r>
            <w:r>
              <w:t xml:space="preserve">Presentations, </w:t>
            </w:r>
            <w:r w:rsidRPr="002D22EA">
              <w:t>Conclusion, and Closing</w:t>
            </w:r>
            <w:r>
              <w:t xml:space="preserve"> </w:t>
            </w:r>
          </w:p>
        </w:tc>
      </w:tr>
    </w:tbl>
    <w:p w14:paraId="4B40B98F" w14:textId="72AF540C" w:rsidR="00E76DDD" w:rsidRPr="009A5DC0" w:rsidRDefault="00E76DDD" w:rsidP="00056DAA"/>
    <w:p w14:paraId="26B3B27A" w14:textId="77777777" w:rsidR="00A735B5" w:rsidRDefault="00A735B5" w:rsidP="00056DAA">
      <w:pPr>
        <w:rPr>
          <w:rFonts w:asciiTheme="majorHAnsi" w:eastAsiaTheme="majorEastAsia" w:hAnsiTheme="majorHAnsi" w:cstheme="majorBidi"/>
          <w:sz w:val="26"/>
          <w:szCs w:val="26"/>
        </w:rPr>
      </w:pPr>
      <w:r>
        <w:br w:type="page"/>
      </w:r>
    </w:p>
    <w:p w14:paraId="69C06566" w14:textId="45ECC0F8" w:rsidR="00D82BB6" w:rsidRDefault="00D82BB6" w:rsidP="00056DAA">
      <w:pPr>
        <w:pStyle w:val="Heading2"/>
      </w:pPr>
      <w:r>
        <w:lastRenderedPageBreak/>
        <w:t>Course resources</w:t>
      </w:r>
    </w:p>
    <w:p w14:paraId="14FED911" w14:textId="11F1D4F9" w:rsidR="00D82BB6" w:rsidRDefault="00D82BB6" w:rsidP="00056DAA">
      <w:r>
        <w:t xml:space="preserve">The </w:t>
      </w:r>
      <w:r>
        <w:rPr>
          <w:i/>
        </w:rPr>
        <w:t>Budget Advocacy</w:t>
      </w:r>
      <w:r>
        <w:t xml:space="preserve"> course resource documents will be provided in English and key documents will be translated into </w:t>
      </w:r>
      <w:proofErr w:type="spellStart"/>
      <w:r>
        <w:t>Bahsa</w:t>
      </w:r>
      <w:proofErr w:type="spellEnd"/>
      <w:r>
        <w:t xml:space="preserve"> Indonesian. </w:t>
      </w:r>
    </w:p>
    <w:p w14:paraId="0FDA20F1" w14:textId="661F1599" w:rsidR="00D82BB6" w:rsidRDefault="00D82BB6" w:rsidP="00056DAA">
      <w:r>
        <w:t xml:space="preserve">The </w:t>
      </w:r>
      <w:r>
        <w:rPr>
          <w:i/>
        </w:rPr>
        <w:t>Budget Advocacy</w:t>
      </w:r>
      <w:r>
        <w:t xml:space="preserve"> training package includes the following;</w:t>
      </w:r>
    </w:p>
    <w:p w14:paraId="3E2E8721" w14:textId="77777777" w:rsidR="00D82BB6" w:rsidRDefault="00D82BB6" w:rsidP="00056DAA">
      <w:pPr>
        <w:pStyle w:val="ListParagraph"/>
        <w:numPr>
          <w:ilvl w:val="0"/>
          <w:numId w:val="4"/>
        </w:numPr>
      </w:pPr>
      <w:r w:rsidRPr="00056DAA">
        <w:rPr>
          <w:b/>
        </w:rPr>
        <w:t xml:space="preserve">Facilitators guide </w:t>
      </w:r>
      <w:r>
        <w:t>– to be provided to all facilitators.</w:t>
      </w:r>
    </w:p>
    <w:p w14:paraId="1A02E511" w14:textId="77777777" w:rsidR="00D82BB6" w:rsidRDefault="00D82BB6" w:rsidP="00056DAA">
      <w:r>
        <w:t>Containing detailed information with lesson plans arranged for each session and learning objective. Important points will be accompanied with suggestions for additional material to be covered, questions and examples to be posed by the facilitators and expected responses as well as tips for facilitating responses.</w:t>
      </w:r>
    </w:p>
    <w:p w14:paraId="5D31EED7" w14:textId="77777777" w:rsidR="005B0870" w:rsidRDefault="005B0870" w:rsidP="005B0870">
      <w:pPr>
        <w:pStyle w:val="ListParagraph"/>
        <w:numPr>
          <w:ilvl w:val="0"/>
          <w:numId w:val="4"/>
        </w:numPr>
      </w:pPr>
      <w:proofErr w:type="spellStart"/>
      <w:r w:rsidRPr="00E170A2">
        <w:rPr>
          <w:b/>
        </w:rPr>
        <w:t>Powerpoint</w:t>
      </w:r>
      <w:proofErr w:type="spellEnd"/>
      <w:r w:rsidRPr="00E170A2">
        <w:rPr>
          <w:b/>
        </w:rPr>
        <w:t xml:space="preserve"> </w:t>
      </w:r>
      <w:proofErr w:type="gramStart"/>
      <w:r w:rsidRPr="00E170A2">
        <w:rPr>
          <w:b/>
        </w:rPr>
        <w:t>presentations</w:t>
      </w:r>
      <w:r>
        <w:t xml:space="preserve"> </w:t>
      </w:r>
      <w:r w:rsidRPr="00056DAA">
        <w:rPr>
          <w:b/>
        </w:rPr>
        <w:t xml:space="preserve"> </w:t>
      </w:r>
      <w:r>
        <w:t>–</w:t>
      </w:r>
      <w:proofErr w:type="gramEnd"/>
      <w:r>
        <w:t xml:space="preserve"> to be provided to all facilitators.</w:t>
      </w:r>
    </w:p>
    <w:p w14:paraId="5FA4A936" w14:textId="77777777" w:rsidR="005B0870" w:rsidRPr="00E170A2" w:rsidRDefault="005B0870" w:rsidP="005B0870">
      <w:proofErr w:type="gramStart"/>
      <w:r>
        <w:t>Containing key content for presentations to participants.</w:t>
      </w:r>
      <w:proofErr w:type="gramEnd"/>
    </w:p>
    <w:p w14:paraId="7C1A7C1D" w14:textId="77777777" w:rsidR="00D82BB6" w:rsidRDefault="00D82BB6" w:rsidP="00056DAA">
      <w:pPr>
        <w:pStyle w:val="ListParagraph"/>
        <w:numPr>
          <w:ilvl w:val="0"/>
          <w:numId w:val="4"/>
        </w:numPr>
      </w:pPr>
      <w:r w:rsidRPr="00056DAA">
        <w:rPr>
          <w:b/>
        </w:rPr>
        <w:t xml:space="preserve">Manual for participant – </w:t>
      </w:r>
      <w:r w:rsidRPr="00C24B11">
        <w:t xml:space="preserve">to be </w:t>
      </w:r>
      <w:r>
        <w:t xml:space="preserve">accessible </w:t>
      </w:r>
      <w:r w:rsidRPr="00C24B11">
        <w:t>to</w:t>
      </w:r>
      <w:r w:rsidRPr="00056DAA">
        <w:rPr>
          <w:b/>
        </w:rPr>
        <w:t xml:space="preserve"> </w:t>
      </w:r>
      <w:r>
        <w:t>all participants.</w:t>
      </w:r>
    </w:p>
    <w:p w14:paraId="1F18548E" w14:textId="77777777" w:rsidR="00D82BB6" w:rsidRPr="00F3269D" w:rsidRDefault="00D82BB6" w:rsidP="00056DAA">
      <w:r>
        <w:t>An easy-to-read manual containing the content covered in the course. The manual will be used by participants as reference material during the course and afterwards. The manual will also be made available online and as a PDF file that can be downloaded and viewed on any computer or tablet device.</w:t>
      </w:r>
    </w:p>
    <w:p w14:paraId="6B639155" w14:textId="77777777" w:rsidR="00E170A2" w:rsidRDefault="00E170A2" w:rsidP="00E170A2">
      <w:pPr>
        <w:pStyle w:val="ListParagraph"/>
        <w:numPr>
          <w:ilvl w:val="0"/>
          <w:numId w:val="4"/>
        </w:numPr>
      </w:pPr>
      <w:r>
        <w:rPr>
          <w:b/>
        </w:rPr>
        <w:t xml:space="preserve">Excel Spreadsheet s </w:t>
      </w:r>
      <w:r w:rsidRPr="00E170A2">
        <w:rPr>
          <w:b/>
        </w:rPr>
        <w:t>–</w:t>
      </w:r>
      <w:r w:rsidRPr="00E170A2">
        <w:t xml:space="preserve"> </w:t>
      </w:r>
      <w:r>
        <w:t>to be provided to all participants.</w:t>
      </w:r>
    </w:p>
    <w:p w14:paraId="65CB4A03" w14:textId="77777777" w:rsidR="00E170A2" w:rsidRDefault="00E170A2" w:rsidP="00E170A2">
      <w:r>
        <w:t>C</w:t>
      </w:r>
      <w:r w:rsidRPr="00E170A2">
        <w:t>ontaining simple economic tools for participants to use in exercises</w:t>
      </w:r>
    </w:p>
    <w:p w14:paraId="37647C9F" w14:textId="77777777" w:rsidR="00D82BB6" w:rsidRDefault="00D82BB6" w:rsidP="00056DAA">
      <w:pPr>
        <w:pStyle w:val="ListParagraph"/>
        <w:numPr>
          <w:ilvl w:val="0"/>
          <w:numId w:val="4"/>
        </w:numPr>
      </w:pPr>
      <w:r w:rsidRPr="00056DAA">
        <w:rPr>
          <w:b/>
        </w:rPr>
        <w:t>Administration documents</w:t>
      </w:r>
      <w:r>
        <w:t xml:space="preserve"> - </w:t>
      </w:r>
      <w:r w:rsidRPr="00C24B11">
        <w:t>to be provided to</w:t>
      </w:r>
      <w:r w:rsidRPr="00056DAA">
        <w:rPr>
          <w:b/>
        </w:rPr>
        <w:t xml:space="preserve"> </w:t>
      </w:r>
      <w:r>
        <w:t>all facilitators. These documents include: facilitators training package information, participant pre-course information, training course preparation checklist, attendance list, certificate template, and are needed to effectively run the training.</w:t>
      </w:r>
    </w:p>
    <w:p w14:paraId="250DA9A5" w14:textId="77777777" w:rsidR="00D82BB6" w:rsidRDefault="00D82BB6" w:rsidP="00056DAA">
      <w:pPr>
        <w:pStyle w:val="ListParagraph"/>
        <w:numPr>
          <w:ilvl w:val="0"/>
          <w:numId w:val="4"/>
        </w:numPr>
      </w:pPr>
      <w:r w:rsidRPr="00056DAA">
        <w:rPr>
          <w:b/>
        </w:rPr>
        <w:t xml:space="preserve">Evaluation forms – </w:t>
      </w:r>
      <w:r w:rsidRPr="00C24B11">
        <w:t>to be provided to</w:t>
      </w:r>
      <w:r w:rsidRPr="00056DAA">
        <w:rPr>
          <w:b/>
        </w:rPr>
        <w:t xml:space="preserve"> </w:t>
      </w:r>
      <w:r>
        <w:t xml:space="preserve">all facilitators and participants. The evaluation forms are used for two purposes: evaluation of participant performance, and for collecting feedback on the course from participants and facilitators. </w:t>
      </w:r>
    </w:p>
    <w:p w14:paraId="60C78C66" w14:textId="2348B7C6" w:rsidR="00C14FEB" w:rsidRDefault="00C14FEB">
      <w:pPr>
        <w:spacing w:after="200" w:line="276" w:lineRule="auto"/>
      </w:pPr>
      <w:r>
        <w:br w:type="page"/>
      </w:r>
    </w:p>
    <w:p w14:paraId="37BEFD9F" w14:textId="72CB3924" w:rsidR="00E170A2" w:rsidRDefault="00C14FEB" w:rsidP="00C14FEB">
      <w:pPr>
        <w:pStyle w:val="Heading1"/>
      </w:pPr>
      <w:r>
        <w:lastRenderedPageBreak/>
        <w:t>Lesson plan</w:t>
      </w:r>
    </w:p>
    <w:p w14:paraId="35149CAC" w14:textId="77777777" w:rsidR="00C14FEB" w:rsidRDefault="00C14FEB"/>
    <w:tbl>
      <w:tblPr>
        <w:tblStyle w:val="TableGrid"/>
        <w:tblW w:w="0" w:type="auto"/>
        <w:tblLook w:val="04A0" w:firstRow="1" w:lastRow="0" w:firstColumn="1" w:lastColumn="0" w:noHBand="0" w:noVBand="1"/>
      </w:tblPr>
      <w:tblGrid>
        <w:gridCol w:w="1101"/>
        <w:gridCol w:w="2996"/>
        <w:gridCol w:w="5083"/>
      </w:tblGrid>
      <w:tr w:rsidR="003E0611" w:rsidRPr="003E0611" w14:paraId="3C1C5335" w14:textId="77777777" w:rsidTr="00196D31">
        <w:tc>
          <w:tcPr>
            <w:tcW w:w="1101" w:type="dxa"/>
          </w:tcPr>
          <w:p w14:paraId="60E3931E" w14:textId="2F88865F" w:rsidR="003E0611" w:rsidRPr="003E0611" w:rsidRDefault="003E0611">
            <w:pPr>
              <w:rPr>
                <w:b/>
              </w:rPr>
            </w:pPr>
            <w:r w:rsidRPr="003E0611">
              <w:rPr>
                <w:b/>
              </w:rPr>
              <w:t>Lesson</w:t>
            </w:r>
          </w:p>
        </w:tc>
        <w:tc>
          <w:tcPr>
            <w:tcW w:w="2996" w:type="dxa"/>
          </w:tcPr>
          <w:p w14:paraId="158FDDF0" w14:textId="2397BF55" w:rsidR="003E0611" w:rsidRPr="003E0611" w:rsidRDefault="003E0611">
            <w:pPr>
              <w:rPr>
                <w:b/>
              </w:rPr>
            </w:pPr>
            <w:r w:rsidRPr="003E0611">
              <w:rPr>
                <w:b/>
              </w:rPr>
              <w:t>Topic</w:t>
            </w:r>
          </w:p>
        </w:tc>
        <w:tc>
          <w:tcPr>
            <w:tcW w:w="5083" w:type="dxa"/>
          </w:tcPr>
          <w:p w14:paraId="4B41F337" w14:textId="0F93EB09" w:rsidR="003E0611" w:rsidRPr="003E0611" w:rsidRDefault="003E0611">
            <w:pPr>
              <w:rPr>
                <w:b/>
              </w:rPr>
            </w:pPr>
            <w:r w:rsidRPr="003E0611">
              <w:rPr>
                <w:b/>
              </w:rPr>
              <w:t>Details</w:t>
            </w:r>
          </w:p>
        </w:tc>
      </w:tr>
      <w:tr w:rsidR="003E0611" w14:paraId="0D81CFF4" w14:textId="77777777" w:rsidTr="00196D31">
        <w:tc>
          <w:tcPr>
            <w:tcW w:w="1101" w:type="dxa"/>
          </w:tcPr>
          <w:p w14:paraId="25B0E402" w14:textId="38AC72DD" w:rsidR="003E0611" w:rsidRDefault="003E0611">
            <w:r>
              <w:t>1</w:t>
            </w:r>
          </w:p>
        </w:tc>
        <w:tc>
          <w:tcPr>
            <w:tcW w:w="2996" w:type="dxa"/>
          </w:tcPr>
          <w:p w14:paraId="54152745" w14:textId="77777777" w:rsidR="003E0611" w:rsidRDefault="003E0611" w:rsidP="009313AF">
            <w:r>
              <w:t>Welcome and Introductions</w:t>
            </w:r>
          </w:p>
          <w:p w14:paraId="0E27ECB5" w14:textId="1BE11C14" w:rsidR="003E0611" w:rsidRDefault="003E0611"/>
        </w:tc>
        <w:tc>
          <w:tcPr>
            <w:tcW w:w="5083" w:type="dxa"/>
          </w:tcPr>
          <w:p w14:paraId="2CB09646" w14:textId="25FEFE96" w:rsidR="003E0611" w:rsidRDefault="003E0611">
            <w:proofErr w:type="spellStart"/>
            <w:r>
              <w:t>Ibu</w:t>
            </w:r>
            <w:proofErr w:type="spellEnd"/>
            <w:r>
              <w:t xml:space="preserve"> Tata to provide</w:t>
            </w:r>
          </w:p>
        </w:tc>
      </w:tr>
      <w:tr w:rsidR="003E0611" w14:paraId="50A673D5" w14:textId="77777777" w:rsidTr="00196D31">
        <w:tc>
          <w:tcPr>
            <w:tcW w:w="1101" w:type="dxa"/>
          </w:tcPr>
          <w:p w14:paraId="481372EC" w14:textId="4ABF63C6" w:rsidR="003E0611" w:rsidRDefault="003E0611">
            <w:r>
              <w:t>2</w:t>
            </w:r>
          </w:p>
        </w:tc>
        <w:tc>
          <w:tcPr>
            <w:tcW w:w="2996" w:type="dxa"/>
          </w:tcPr>
          <w:p w14:paraId="2D2C92D0" w14:textId="7C651CA7" w:rsidR="003E0611" w:rsidRDefault="003E0611"/>
        </w:tc>
        <w:tc>
          <w:tcPr>
            <w:tcW w:w="5083" w:type="dxa"/>
          </w:tcPr>
          <w:p w14:paraId="22090F8E" w14:textId="6C50BF8D" w:rsidR="003E0611" w:rsidRDefault="003E0611">
            <w:proofErr w:type="spellStart"/>
            <w:r>
              <w:t>Ibu</w:t>
            </w:r>
            <w:proofErr w:type="spellEnd"/>
            <w:r>
              <w:t xml:space="preserve"> Tata to provide</w:t>
            </w:r>
          </w:p>
        </w:tc>
      </w:tr>
      <w:tr w:rsidR="003E0611" w14:paraId="36DD612D" w14:textId="77777777" w:rsidTr="00196D31">
        <w:tc>
          <w:tcPr>
            <w:tcW w:w="1101" w:type="dxa"/>
          </w:tcPr>
          <w:p w14:paraId="1CB68387" w14:textId="2B637474" w:rsidR="003E0611" w:rsidRDefault="003E0611">
            <w:r>
              <w:t>3</w:t>
            </w:r>
          </w:p>
        </w:tc>
        <w:tc>
          <w:tcPr>
            <w:tcW w:w="2996" w:type="dxa"/>
          </w:tcPr>
          <w:p w14:paraId="6C76DD2F" w14:textId="391092DF" w:rsidR="005F4C18" w:rsidRDefault="005F4C18">
            <w:r>
              <w:t xml:space="preserve">Introduction to </w:t>
            </w:r>
            <w:proofErr w:type="spellStart"/>
            <w:r>
              <w:t>iSIKHNAS</w:t>
            </w:r>
            <w:proofErr w:type="spellEnd"/>
          </w:p>
          <w:p w14:paraId="1725C3BF" w14:textId="77777777" w:rsidR="005F4C18" w:rsidRDefault="005F4C18"/>
          <w:p w14:paraId="20E0A105" w14:textId="2710581A" w:rsidR="003E0611" w:rsidRDefault="005F4C18">
            <w:r>
              <w:t xml:space="preserve">2.1 </w:t>
            </w:r>
            <w:r w:rsidR="003E0611">
              <w:t>W</w:t>
            </w:r>
            <w:r w:rsidR="003E0611" w:rsidRPr="00E76DDD">
              <w:t xml:space="preserve">hat </w:t>
            </w:r>
            <w:r w:rsidR="003E0611">
              <w:t>are performance indicators?</w:t>
            </w:r>
          </w:p>
        </w:tc>
        <w:tc>
          <w:tcPr>
            <w:tcW w:w="5083" w:type="dxa"/>
          </w:tcPr>
          <w:p w14:paraId="4BDF3C0B" w14:textId="4E0F5354" w:rsidR="005F4C18" w:rsidRDefault="005F4C18" w:rsidP="003E0611">
            <w:pPr>
              <w:pStyle w:val="ListParagraph"/>
              <w:numPr>
                <w:ilvl w:val="0"/>
                <w:numId w:val="13"/>
              </w:numPr>
            </w:pPr>
            <w:proofErr w:type="spellStart"/>
            <w:r>
              <w:t>Powerpoint</w:t>
            </w:r>
            <w:proofErr w:type="spellEnd"/>
            <w:r>
              <w:t xml:space="preserve"> presentation</w:t>
            </w:r>
          </w:p>
          <w:p w14:paraId="1AD9AB45" w14:textId="77777777" w:rsidR="005F4C18" w:rsidRDefault="005F4C18" w:rsidP="005F4C18"/>
          <w:p w14:paraId="5B9B6430" w14:textId="77777777" w:rsidR="003E0611" w:rsidRDefault="003E0611" w:rsidP="005F4C18">
            <w:pPr>
              <w:pStyle w:val="ListParagraph"/>
              <w:numPr>
                <w:ilvl w:val="0"/>
                <w:numId w:val="13"/>
              </w:numPr>
            </w:pPr>
            <w:proofErr w:type="spellStart"/>
            <w:r>
              <w:t>Powerpoint</w:t>
            </w:r>
            <w:proofErr w:type="spellEnd"/>
            <w:r>
              <w:t xml:space="preserve"> of concepts</w:t>
            </w:r>
          </w:p>
          <w:p w14:paraId="45D05077" w14:textId="63ABBC25" w:rsidR="003E0611" w:rsidRDefault="003E0611" w:rsidP="003E0611">
            <w:pPr>
              <w:pStyle w:val="ListParagraph"/>
              <w:numPr>
                <w:ilvl w:val="0"/>
                <w:numId w:val="13"/>
              </w:numPr>
            </w:pPr>
            <w:r>
              <w:t>discussion, questions and clarifications</w:t>
            </w:r>
          </w:p>
          <w:p w14:paraId="7F71BA44" w14:textId="77777777" w:rsidR="003E0611" w:rsidRDefault="003E0611" w:rsidP="003E0611">
            <w:pPr>
              <w:pStyle w:val="ListParagraph"/>
              <w:numPr>
                <w:ilvl w:val="0"/>
                <w:numId w:val="13"/>
              </w:numPr>
            </w:pPr>
            <w:r>
              <w:t>group activity:</w:t>
            </w:r>
          </w:p>
          <w:p w14:paraId="322ABB14" w14:textId="77777777" w:rsidR="003E0611" w:rsidRDefault="003E0611" w:rsidP="003E0611">
            <w:pPr>
              <w:pStyle w:val="ListParagraph"/>
              <w:numPr>
                <w:ilvl w:val="1"/>
                <w:numId w:val="13"/>
              </w:numPr>
            </w:pPr>
            <w:r>
              <w:t>groups of 4-5 each</w:t>
            </w:r>
          </w:p>
          <w:p w14:paraId="371A4ED4" w14:textId="14BED911" w:rsidR="003E0611" w:rsidRDefault="003E0611" w:rsidP="003E0611">
            <w:pPr>
              <w:pStyle w:val="ListParagraph"/>
              <w:numPr>
                <w:ilvl w:val="1"/>
                <w:numId w:val="13"/>
              </w:numPr>
            </w:pPr>
            <w:r>
              <w:t xml:space="preserve">list </w:t>
            </w:r>
            <w:r w:rsidR="00792AD7">
              <w:t xml:space="preserve">up to </w:t>
            </w:r>
            <w:r w:rsidR="00EA5F06">
              <w:t>5</w:t>
            </w:r>
            <w:r>
              <w:t xml:space="preserve"> examples of </w:t>
            </w:r>
            <w:r w:rsidR="00BF4A83">
              <w:t xml:space="preserve">possible </w:t>
            </w:r>
            <w:r>
              <w:t>performance indicators</w:t>
            </w:r>
            <w:r w:rsidR="00BF4A83">
              <w:t xml:space="preserve"> for different areas of activity</w:t>
            </w:r>
          </w:p>
          <w:p w14:paraId="509AF106" w14:textId="77777777" w:rsidR="00A8588C" w:rsidRDefault="00A8588C" w:rsidP="003E0611">
            <w:pPr>
              <w:pStyle w:val="ListParagraph"/>
              <w:numPr>
                <w:ilvl w:val="1"/>
                <w:numId w:val="13"/>
              </w:numPr>
            </w:pPr>
            <w:r>
              <w:t xml:space="preserve">for each PI: </w:t>
            </w:r>
          </w:p>
          <w:p w14:paraId="0B0FA391" w14:textId="77777777" w:rsidR="00A8588C" w:rsidRDefault="00A8588C" w:rsidP="00A8588C">
            <w:pPr>
              <w:pStyle w:val="ListParagraph"/>
              <w:numPr>
                <w:ilvl w:val="2"/>
                <w:numId w:val="13"/>
              </w:numPr>
            </w:pPr>
            <w:proofErr w:type="gramStart"/>
            <w:r>
              <w:t>what</w:t>
            </w:r>
            <w:proofErr w:type="gramEnd"/>
            <w:r>
              <w:t xml:space="preserve"> data is needed?</w:t>
            </w:r>
          </w:p>
          <w:p w14:paraId="6D079DFF" w14:textId="390A077F" w:rsidR="00A8588C" w:rsidRDefault="00A8588C" w:rsidP="00A8588C">
            <w:pPr>
              <w:pStyle w:val="ListParagraph"/>
              <w:numPr>
                <w:ilvl w:val="2"/>
                <w:numId w:val="13"/>
              </w:numPr>
            </w:pPr>
            <w:proofErr w:type="gramStart"/>
            <w:r>
              <w:t>where</w:t>
            </w:r>
            <w:proofErr w:type="gramEnd"/>
            <w:r>
              <w:t xml:space="preserve"> would you get the data?</w:t>
            </w:r>
          </w:p>
          <w:p w14:paraId="128B212D" w14:textId="7202B5DC" w:rsidR="00A8588C" w:rsidRDefault="00A8588C" w:rsidP="00A8588C">
            <w:pPr>
              <w:pStyle w:val="ListParagraph"/>
              <w:numPr>
                <w:ilvl w:val="2"/>
                <w:numId w:val="13"/>
              </w:numPr>
            </w:pPr>
            <w:proofErr w:type="gramStart"/>
            <w:r>
              <w:t>how</w:t>
            </w:r>
            <w:proofErr w:type="gramEnd"/>
            <w:r>
              <w:t xml:space="preserve"> would it be calculated?</w:t>
            </w:r>
          </w:p>
          <w:p w14:paraId="074EF5FB" w14:textId="3891125A" w:rsidR="00A8588C" w:rsidRDefault="00A8588C" w:rsidP="00A8588C">
            <w:pPr>
              <w:pStyle w:val="ListParagraph"/>
              <w:numPr>
                <w:ilvl w:val="2"/>
                <w:numId w:val="13"/>
              </w:numPr>
            </w:pPr>
            <w:proofErr w:type="gramStart"/>
            <w:r>
              <w:t>what</w:t>
            </w:r>
            <w:proofErr w:type="gramEnd"/>
            <w:r>
              <w:t xml:space="preserve"> could it be used for?</w:t>
            </w:r>
          </w:p>
          <w:p w14:paraId="648E0186" w14:textId="0764FC2D" w:rsidR="00A8588C" w:rsidRDefault="00A8588C" w:rsidP="00A8588C">
            <w:pPr>
              <w:pStyle w:val="ListParagraph"/>
              <w:numPr>
                <w:ilvl w:val="0"/>
                <w:numId w:val="13"/>
              </w:numPr>
            </w:pPr>
            <w:r>
              <w:t>groups report back</w:t>
            </w:r>
            <w:r w:rsidR="00A12180">
              <w:t xml:space="preserve"> &amp; discuss</w:t>
            </w:r>
          </w:p>
        </w:tc>
      </w:tr>
      <w:tr w:rsidR="00A8588C" w14:paraId="1AA5B629" w14:textId="77777777" w:rsidTr="00196D31">
        <w:tc>
          <w:tcPr>
            <w:tcW w:w="1101" w:type="dxa"/>
          </w:tcPr>
          <w:p w14:paraId="5A5B66C2" w14:textId="4B88C028" w:rsidR="00A8588C" w:rsidRDefault="00A8588C" w:rsidP="009313AF">
            <w:r>
              <w:t>4</w:t>
            </w:r>
          </w:p>
        </w:tc>
        <w:tc>
          <w:tcPr>
            <w:tcW w:w="2996" w:type="dxa"/>
          </w:tcPr>
          <w:p w14:paraId="7F81FCA3" w14:textId="1ED3334E" w:rsidR="00A8588C" w:rsidRDefault="005F4C18" w:rsidP="009313AF">
            <w:r>
              <w:t xml:space="preserve">2.2 </w:t>
            </w:r>
            <w:r w:rsidR="00A8588C">
              <w:t xml:space="preserve">Using </w:t>
            </w:r>
            <w:proofErr w:type="spellStart"/>
            <w:r w:rsidR="00A8588C">
              <w:t>iSIKHNAS</w:t>
            </w:r>
            <w:proofErr w:type="spellEnd"/>
            <w:r w:rsidR="00A8588C">
              <w:t xml:space="preserve"> data to estimate and compare p</w:t>
            </w:r>
            <w:r w:rsidR="00A8588C" w:rsidRPr="00E76DDD">
              <w:t xml:space="preserve">erformance indicators </w:t>
            </w:r>
          </w:p>
        </w:tc>
        <w:tc>
          <w:tcPr>
            <w:tcW w:w="5083" w:type="dxa"/>
          </w:tcPr>
          <w:p w14:paraId="6AF815EB" w14:textId="77777777" w:rsidR="00A8588C" w:rsidRDefault="00A8588C" w:rsidP="009313AF">
            <w:pPr>
              <w:pStyle w:val="ListParagraph"/>
              <w:numPr>
                <w:ilvl w:val="0"/>
                <w:numId w:val="13"/>
              </w:numPr>
            </w:pPr>
            <w:proofErr w:type="spellStart"/>
            <w:r>
              <w:t>Powerpoint</w:t>
            </w:r>
            <w:proofErr w:type="spellEnd"/>
            <w:r>
              <w:t xml:space="preserve"> of concepts</w:t>
            </w:r>
          </w:p>
          <w:p w14:paraId="4A6DC731" w14:textId="77777777" w:rsidR="00A8588C" w:rsidRDefault="00A8588C" w:rsidP="009313AF">
            <w:pPr>
              <w:pStyle w:val="ListParagraph"/>
              <w:numPr>
                <w:ilvl w:val="0"/>
                <w:numId w:val="13"/>
              </w:numPr>
            </w:pPr>
            <w:r>
              <w:t>discussion, questions and clarifications</w:t>
            </w:r>
          </w:p>
          <w:p w14:paraId="707F6F26" w14:textId="77777777" w:rsidR="00A8588C" w:rsidRDefault="00A8588C" w:rsidP="009313AF">
            <w:pPr>
              <w:pStyle w:val="ListParagraph"/>
              <w:numPr>
                <w:ilvl w:val="0"/>
                <w:numId w:val="13"/>
              </w:numPr>
            </w:pPr>
            <w:r>
              <w:t>group activity:</w:t>
            </w:r>
          </w:p>
          <w:p w14:paraId="63D80887" w14:textId="54EA8BC3" w:rsidR="00A8588C" w:rsidRDefault="0077551F" w:rsidP="009313AF">
            <w:pPr>
              <w:pStyle w:val="ListParagraph"/>
              <w:numPr>
                <w:ilvl w:val="1"/>
                <w:numId w:val="13"/>
              </w:numPr>
            </w:pPr>
            <w:r>
              <w:t>individual or small groups</w:t>
            </w:r>
            <w:r w:rsidR="00D676B6">
              <w:t xml:space="preserve"> (2-3)</w:t>
            </w:r>
            <w:r w:rsidR="00A8588C">
              <w:t xml:space="preserve"> </w:t>
            </w:r>
            <w:r>
              <w:t>with shared computer</w:t>
            </w:r>
          </w:p>
          <w:p w14:paraId="3AD66CB3" w14:textId="26BB5AEB" w:rsidR="00A8588C" w:rsidRDefault="00BF4A83" w:rsidP="00BF4A83">
            <w:pPr>
              <w:pStyle w:val="ListParagraph"/>
              <w:numPr>
                <w:ilvl w:val="1"/>
                <w:numId w:val="13"/>
              </w:numPr>
            </w:pPr>
            <w:r>
              <w:t>work through spreadsheet example of PI calculation</w:t>
            </w:r>
            <w:r w:rsidR="00A17A55">
              <w:t xml:space="preserve"> and comparison</w:t>
            </w:r>
          </w:p>
          <w:p w14:paraId="38C5E317" w14:textId="33537BB0" w:rsidR="0077551F" w:rsidRDefault="0077551F" w:rsidP="0077551F">
            <w:pPr>
              <w:pStyle w:val="ListParagraph"/>
              <w:numPr>
                <w:ilvl w:val="0"/>
                <w:numId w:val="13"/>
              </w:numPr>
            </w:pPr>
            <w:r>
              <w:t>show worked example and discuss</w:t>
            </w:r>
          </w:p>
        </w:tc>
      </w:tr>
      <w:tr w:rsidR="00A8588C" w14:paraId="1B149AEC" w14:textId="77777777" w:rsidTr="00196D31">
        <w:tc>
          <w:tcPr>
            <w:tcW w:w="1101" w:type="dxa"/>
          </w:tcPr>
          <w:p w14:paraId="65E5B99C" w14:textId="411F6650" w:rsidR="00A8588C" w:rsidRDefault="00A8588C">
            <w:r>
              <w:t>5</w:t>
            </w:r>
          </w:p>
        </w:tc>
        <w:tc>
          <w:tcPr>
            <w:tcW w:w="2996" w:type="dxa"/>
          </w:tcPr>
          <w:p w14:paraId="390E93B4" w14:textId="276404AA" w:rsidR="00A8588C" w:rsidRDefault="005F4C18">
            <w:r>
              <w:t xml:space="preserve">2.3 </w:t>
            </w:r>
            <w:r w:rsidR="00A8588C">
              <w:t xml:space="preserve">Using </w:t>
            </w:r>
            <w:r w:rsidR="00A8588C" w:rsidRPr="00E76DDD">
              <w:t>performance indicators to support budget requests</w:t>
            </w:r>
          </w:p>
        </w:tc>
        <w:tc>
          <w:tcPr>
            <w:tcW w:w="5083" w:type="dxa"/>
          </w:tcPr>
          <w:p w14:paraId="0ED74D13" w14:textId="74B478CA" w:rsidR="00A12180" w:rsidRDefault="00A12180" w:rsidP="009313AF">
            <w:pPr>
              <w:pStyle w:val="ListParagraph"/>
              <w:numPr>
                <w:ilvl w:val="0"/>
                <w:numId w:val="13"/>
              </w:numPr>
            </w:pPr>
            <w:r>
              <w:t>Review of Day 1 and activities</w:t>
            </w:r>
          </w:p>
          <w:p w14:paraId="0B7AE5D7" w14:textId="38AC8D9D" w:rsidR="00A8588C" w:rsidRDefault="00A8588C" w:rsidP="009313AF">
            <w:pPr>
              <w:pStyle w:val="ListParagraph"/>
              <w:numPr>
                <w:ilvl w:val="0"/>
                <w:numId w:val="13"/>
              </w:numPr>
            </w:pPr>
            <w:proofErr w:type="spellStart"/>
            <w:r>
              <w:t>Powerpoint</w:t>
            </w:r>
            <w:proofErr w:type="spellEnd"/>
            <w:r>
              <w:t xml:space="preserve"> of concepts</w:t>
            </w:r>
            <w:r w:rsidR="00A12180">
              <w:t xml:space="preserve"> and examples</w:t>
            </w:r>
          </w:p>
          <w:p w14:paraId="04D02AF9" w14:textId="77777777" w:rsidR="00A8588C" w:rsidRDefault="00A8588C" w:rsidP="009313AF">
            <w:pPr>
              <w:pStyle w:val="ListParagraph"/>
              <w:numPr>
                <w:ilvl w:val="0"/>
                <w:numId w:val="13"/>
              </w:numPr>
            </w:pPr>
            <w:r>
              <w:t>discussion, questions and clarifications</w:t>
            </w:r>
          </w:p>
          <w:p w14:paraId="6B94EC88" w14:textId="77777777" w:rsidR="00120B89" w:rsidRDefault="00120B89" w:rsidP="00120B89">
            <w:pPr>
              <w:pStyle w:val="ListParagraph"/>
              <w:numPr>
                <w:ilvl w:val="0"/>
                <w:numId w:val="13"/>
              </w:numPr>
            </w:pPr>
            <w:r>
              <w:t>group activity:</w:t>
            </w:r>
          </w:p>
          <w:p w14:paraId="48336567" w14:textId="77777777" w:rsidR="00A12180" w:rsidRDefault="00A12180" w:rsidP="00A12180">
            <w:pPr>
              <w:pStyle w:val="ListParagraph"/>
              <w:numPr>
                <w:ilvl w:val="1"/>
                <w:numId w:val="13"/>
              </w:numPr>
            </w:pPr>
            <w:r>
              <w:t>groups of 4-5 each</w:t>
            </w:r>
          </w:p>
          <w:p w14:paraId="033C5DD2" w14:textId="6841A039" w:rsidR="00A17A55" w:rsidRDefault="00A17A55" w:rsidP="00A17A55">
            <w:pPr>
              <w:pStyle w:val="ListParagraph"/>
              <w:numPr>
                <w:ilvl w:val="1"/>
                <w:numId w:val="13"/>
              </w:numPr>
            </w:pPr>
            <w:r>
              <w:t xml:space="preserve">work through </w:t>
            </w:r>
            <w:r w:rsidR="00A12180">
              <w:t>exercise on using performance indicators for budget advocacy</w:t>
            </w:r>
          </w:p>
          <w:p w14:paraId="7F4527CB" w14:textId="2C94EC7F" w:rsidR="00A8588C" w:rsidRDefault="00A12180" w:rsidP="00A17A55">
            <w:pPr>
              <w:pStyle w:val="ListParagraph"/>
              <w:numPr>
                <w:ilvl w:val="0"/>
                <w:numId w:val="13"/>
              </w:numPr>
            </w:pPr>
            <w:r>
              <w:t>groups report back &amp; discuss</w:t>
            </w:r>
          </w:p>
        </w:tc>
      </w:tr>
      <w:tr w:rsidR="00FF515A" w14:paraId="417E5645" w14:textId="77777777" w:rsidTr="00196D31">
        <w:tc>
          <w:tcPr>
            <w:tcW w:w="1101" w:type="dxa"/>
          </w:tcPr>
          <w:p w14:paraId="5953CE4C" w14:textId="0CE0CCF2" w:rsidR="00FF515A" w:rsidRDefault="00FF515A">
            <w:r>
              <w:t>6</w:t>
            </w:r>
          </w:p>
        </w:tc>
        <w:tc>
          <w:tcPr>
            <w:tcW w:w="2996" w:type="dxa"/>
          </w:tcPr>
          <w:p w14:paraId="7F1E274D" w14:textId="4313B29E" w:rsidR="00FF515A" w:rsidRDefault="005F4C18">
            <w:r>
              <w:t xml:space="preserve">3.1 </w:t>
            </w:r>
            <w:r w:rsidR="00FF515A">
              <w:t>Introducing animal health economics – the economic impact of disease</w:t>
            </w:r>
          </w:p>
        </w:tc>
        <w:tc>
          <w:tcPr>
            <w:tcW w:w="5083" w:type="dxa"/>
          </w:tcPr>
          <w:p w14:paraId="697AE9C4" w14:textId="77777777" w:rsidR="00FF515A" w:rsidRDefault="00FF515A" w:rsidP="009313AF">
            <w:pPr>
              <w:pStyle w:val="ListParagraph"/>
              <w:numPr>
                <w:ilvl w:val="0"/>
                <w:numId w:val="13"/>
              </w:numPr>
            </w:pPr>
            <w:proofErr w:type="spellStart"/>
            <w:r>
              <w:t>Powerpoint</w:t>
            </w:r>
            <w:proofErr w:type="spellEnd"/>
            <w:r>
              <w:t xml:space="preserve"> of concepts</w:t>
            </w:r>
          </w:p>
          <w:p w14:paraId="2B66F160" w14:textId="77777777" w:rsidR="00FF515A" w:rsidRDefault="00FF515A" w:rsidP="009313AF">
            <w:pPr>
              <w:pStyle w:val="ListParagraph"/>
              <w:numPr>
                <w:ilvl w:val="0"/>
                <w:numId w:val="13"/>
              </w:numPr>
            </w:pPr>
            <w:r>
              <w:t>discussion, questions and clarifications</w:t>
            </w:r>
          </w:p>
          <w:p w14:paraId="2746BC4E" w14:textId="77777777" w:rsidR="00FF515A" w:rsidRDefault="00FF515A" w:rsidP="009313AF">
            <w:pPr>
              <w:pStyle w:val="ListParagraph"/>
              <w:numPr>
                <w:ilvl w:val="0"/>
                <w:numId w:val="13"/>
              </w:numPr>
            </w:pPr>
            <w:r>
              <w:t>group activity:</w:t>
            </w:r>
          </w:p>
          <w:p w14:paraId="5FB2BA4D" w14:textId="77777777" w:rsidR="00FF515A" w:rsidRDefault="00FF515A" w:rsidP="009313AF">
            <w:pPr>
              <w:pStyle w:val="ListParagraph"/>
              <w:numPr>
                <w:ilvl w:val="1"/>
                <w:numId w:val="13"/>
              </w:numPr>
            </w:pPr>
            <w:r>
              <w:t>groups of 4-5 each</w:t>
            </w:r>
          </w:p>
          <w:p w14:paraId="66A1FE20" w14:textId="5E156EB0" w:rsidR="00FF515A" w:rsidRPr="004B4ED8" w:rsidRDefault="00FF515A" w:rsidP="004B4ED8">
            <w:pPr>
              <w:pStyle w:val="ListParagraph"/>
              <w:numPr>
                <w:ilvl w:val="1"/>
                <w:numId w:val="13"/>
              </w:numPr>
            </w:pPr>
            <w:proofErr w:type="gramStart"/>
            <w:r w:rsidRPr="004B4ED8">
              <w:t>each</w:t>
            </w:r>
            <w:proofErr w:type="gramEnd"/>
            <w:r w:rsidRPr="004B4ED8">
              <w:t xml:space="preserve"> group </w:t>
            </w:r>
            <w:r w:rsidR="004B4ED8" w:rsidRPr="004B4ED8">
              <w:t xml:space="preserve">list </w:t>
            </w:r>
            <w:r w:rsidR="00B83E45">
              <w:t>up to</w:t>
            </w:r>
            <w:r w:rsidR="004B4ED8">
              <w:t xml:space="preserve"> </w:t>
            </w:r>
            <w:r w:rsidR="008F7F1E">
              <w:t>10</w:t>
            </w:r>
            <w:r w:rsidR="004B4ED8" w:rsidRPr="004B4ED8">
              <w:t xml:space="preserve"> things that might be considered “costs” of disease </w:t>
            </w:r>
            <w:r w:rsidR="004B4ED8" w:rsidRPr="004B4ED8">
              <w:lastRenderedPageBreak/>
              <w:t xml:space="preserve">and classify as direct or indirect. Each group does a different disease from list: (brucellosis, rabies, HPAI, </w:t>
            </w:r>
            <w:proofErr w:type="spellStart"/>
            <w:r w:rsidR="004B4ED8" w:rsidRPr="004B4ED8">
              <w:t>helminthiasis</w:t>
            </w:r>
            <w:proofErr w:type="spellEnd"/>
            <w:r w:rsidR="004B4ED8" w:rsidRPr="004B4ED8">
              <w:t>, foot-and-mouth disease, Haemorrhagic septicaemia</w:t>
            </w:r>
            <w:r w:rsidR="004B4ED8">
              <w:t>, classical swine fever)</w:t>
            </w:r>
          </w:p>
          <w:p w14:paraId="42D6B22E" w14:textId="07628DE4" w:rsidR="00FF515A" w:rsidRDefault="00FF515A" w:rsidP="00FF515A">
            <w:pPr>
              <w:pStyle w:val="ListParagraph"/>
              <w:numPr>
                <w:ilvl w:val="0"/>
                <w:numId w:val="13"/>
              </w:numPr>
            </w:pPr>
            <w:r>
              <w:t>groups report back</w:t>
            </w:r>
            <w:r w:rsidR="004B4ED8">
              <w:t xml:space="preserve"> and discuss</w:t>
            </w:r>
          </w:p>
        </w:tc>
      </w:tr>
      <w:tr w:rsidR="00BF0551" w14:paraId="336B1EC7" w14:textId="77777777" w:rsidTr="00196D31">
        <w:tc>
          <w:tcPr>
            <w:tcW w:w="1101" w:type="dxa"/>
          </w:tcPr>
          <w:p w14:paraId="26C05A74" w14:textId="27230CA6" w:rsidR="00BF0551" w:rsidRDefault="00BF0551">
            <w:r>
              <w:lastRenderedPageBreak/>
              <w:t>7</w:t>
            </w:r>
          </w:p>
        </w:tc>
        <w:tc>
          <w:tcPr>
            <w:tcW w:w="2996" w:type="dxa"/>
          </w:tcPr>
          <w:p w14:paraId="3C5ACF42" w14:textId="65B82E77" w:rsidR="00BF0551" w:rsidRDefault="005F4C18">
            <w:r>
              <w:t xml:space="preserve">3.2 </w:t>
            </w:r>
            <w:r w:rsidR="00BF0551">
              <w:t>Estimating the costs of disease</w:t>
            </w:r>
          </w:p>
        </w:tc>
        <w:tc>
          <w:tcPr>
            <w:tcW w:w="5083" w:type="dxa"/>
          </w:tcPr>
          <w:p w14:paraId="37024B44" w14:textId="77777777" w:rsidR="00BF0551" w:rsidRDefault="00BF0551" w:rsidP="009313AF">
            <w:pPr>
              <w:pStyle w:val="ListParagraph"/>
              <w:numPr>
                <w:ilvl w:val="0"/>
                <w:numId w:val="13"/>
              </w:numPr>
            </w:pPr>
            <w:proofErr w:type="spellStart"/>
            <w:r>
              <w:t>Powerpoint</w:t>
            </w:r>
            <w:proofErr w:type="spellEnd"/>
            <w:r>
              <w:t xml:space="preserve"> of concepts</w:t>
            </w:r>
          </w:p>
          <w:p w14:paraId="4568AF82" w14:textId="5C21F3D4" w:rsidR="00F31C19" w:rsidRDefault="00F31C19" w:rsidP="009313AF">
            <w:pPr>
              <w:pStyle w:val="ListParagraph"/>
              <w:numPr>
                <w:ilvl w:val="0"/>
                <w:numId w:val="13"/>
              </w:numPr>
            </w:pPr>
            <w:r>
              <w:t>worked example on-screen</w:t>
            </w:r>
          </w:p>
          <w:p w14:paraId="6E0E3D7A" w14:textId="77777777" w:rsidR="00BF0551" w:rsidRDefault="00BF0551" w:rsidP="009313AF">
            <w:pPr>
              <w:pStyle w:val="ListParagraph"/>
              <w:numPr>
                <w:ilvl w:val="0"/>
                <w:numId w:val="13"/>
              </w:numPr>
            </w:pPr>
            <w:r>
              <w:t>discussion, questions and clarifications</w:t>
            </w:r>
          </w:p>
          <w:p w14:paraId="33595FFE" w14:textId="77777777" w:rsidR="00BF0551" w:rsidRDefault="00BF0551" w:rsidP="009313AF">
            <w:pPr>
              <w:pStyle w:val="ListParagraph"/>
              <w:numPr>
                <w:ilvl w:val="0"/>
                <w:numId w:val="13"/>
              </w:numPr>
            </w:pPr>
            <w:r>
              <w:t>group activity:</w:t>
            </w:r>
          </w:p>
          <w:p w14:paraId="06C451B1" w14:textId="77777777" w:rsidR="00BF0551" w:rsidRDefault="00BF0551" w:rsidP="009313AF">
            <w:pPr>
              <w:pStyle w:val="ListParagraph"/>
              <w:numPr>
                <w:ilvl w:val="1"/>
                <w:numId w:val="13"/>
              </w:numPr>
            </w:pPr>
            <w:r>
              <w:t>individual or small groups with shared computer</w:t>
            </w:r>
          </w:p>
          <w:p w14:paraId="347EB28B" w14:textId="312C6176" w:rsidR="00BF0551" w:rsidRDefault="00BF0551" w:rsidP="009313AF">
            <w:pPr>
              <w:pStyle w:val="ListParagraph"/>
              <w:numPr>
                <w:ilvl w:val="1"/>
                <w:numId w:val="13"/>
              </w:numPr>
            </w:pPr>
            <w:r>
              <w:t xml:space="preserve">work through spreadsheet examples of </w:t>
            </w:r>
            <w:r w:rsidR="00F31C19">
              <w:t>sensitivity analysis</w:t>
            </w:r>
          </w:p>
          <w:p w14:paraId="02CDFCE2" w14:textId="7B943DA8" w:rsidR="00BF0551" w:rsidRDefault="00BF0551" w:rsidP="003E7793">
            <w:pPr>
              <w:pStyle w:val="ListParagraph"/>
              <w:numPr>
                <w:ilvl w:val="0"/>
                <w:numId w:val="13"/>
              </w:numPr>
            </w:pPr>
            <w:r>
              <w:t>show worked example and discuss</w:t>
            </w:r>
          </w:p>
        </w:tc>
      </w:tr>
      <w:tr w:rsidR="003E7793" w14:paraId="4856DDD2" w14:textId="77777777" w:rsidTr="00196D31">
        <w:tc>
          <w:tcPr>
            <w:tcW w:w="1101" w:type="dxa"/>
          </w:tcPr>
          <w:p w14:paraId="6C946C74" w14:textId="688AA049" w:rsidR="003E7793" w:rsidRDefault="004B4ED8">
            <w:r>
              <w:t>8</w:t>
            </w:r>
          </w:p>
        </w:tc>
        <w:tc>
          <w:tcPr>
            <w:tcW w:w="2996" w:type="dxa"/>
          </w:tcPr>
          <w:p w14:paraId="1511937B" w14:textId="65DB679D" w:rsidR="003E7793" w:rsidRDefault="005F4C18" w:rsidP="003E7793">
            <w:r>
              <w:t xml:space="preserve">3.3 </w:t>
            </w:r>
            <w:r w:rsidR="003E7793">
              <w:t>Estimating the costs and benefits of animal health activities</w:t>
            </w:r>
          </w:p>
        </w:tc>
        <w:tc>
          <w:tcPr>
            <w:tcW w:w="5083" w:type="dxa"/>
          </w:tcPr>
          <w:p w14:paraId="1A1D2C81" w14:textId="77777777" w:rsidR="003E7793" w:rsidRDefault="003E7793" w:rsidP="009313AF">
            <w:pPr>
              <w:pStyle w:val="ListParagraph"/>
              <w:numPr>
                <w:ilvl w:val="0"/>
                <w:numId w:val="13"/>
              </w:numPr>
            </w:pPr>
            <w:proofErr w:type="spellStart"/>
            <w:r>
              <w:t>Powerpoint</w:t>
            </w:r>
            <w:proofErr w:type="spellEnd"/>
            <w:r>
              <w:t xml:space="preserve"> of concepts</w:t>
            </w:r>
          </w:p>
          <w:p w14:paraId="6C411C9D" w14:textId="77777777" w:rsidR="003E7793" w:rsidRDefault="003E7793" w:rsidP="009313AF">
            <w:pPr>
              <w:pStyle w:val="ListParagraph"/>
              <w:numPr>
                <w:ilvl w:val="0"/>
                <w:numId w:val="13"/>
              </w:numPr>
            </w:pPr>
            <w:r>
              <w:t>discussion, questions and clarifications</w:t>
            </w:r>
          </w:p>
          <w:p w14:paraId="18F3A561" w14:textId="13331485" w:rsidR="003E7793" w:rsidRDefault="00965D75" w:rsidP="009313AF">
            <w:pPr>
              <w:pStyle w:val="ListParagraph"/>
              <w:numPr>
                <w:ilvl w:val="0"/>
                <w:numId w:val="13"/>
              </w:numPr>
            </w:pPr>
            <w:r>
              <w:t>excel example</w:t>
            </w:r>
            <w:r w:rsidR="003E7793">
              <w:t>:</w:t>
            </w:r>
          </w:p>
          <w:p w14:paraId="561C34C2" w14:textId="77777777" w:rsidR="003E7793" w:rsidRDefault="003E7793" w:rsidP="009313AF">
            <w:pPr>
              <w:pStyle w:val="ListParagraph"/>
              <w:numPr>
                <w:ilvl w:val="1"/>
                <w:numId w:val="13"/>
              </w:numPr>
            </w:pPr>
            <w:r>
              <w:t>individual or small groups with shared computer</w:t>
            </w:r>
          </w:p>
          <w:p w14:paraId="1320CB00" w14:textId="29A6E93E" w:rsidR="003E7793" w:rsidRDefault="003E7793" w:rsidP="009313AF">
            <w:pPr>
              <w:pStyle w:val="ListParagraph"/>
              <w:numPr>
                <w:ilvl w:val="1"/>
                <w:numId w:val="13"/>
              </w:numPr>
            </w:pPr>
            <w:r>
              <w:t>work through spreadsheet examples of cost and benefits calculation</w:t>
            </w:r>
            <w:r w:rsidR="00965D75">
              <w:t xml:space="preserve"> on screen</w:t>
            </w:r>
          </w:p>
          <w:p w14:paraId="5E539A64" w14:textId="7A8E0FDD" w:rsidR="003E7793" w:rsidRDefault="00965D75" w:rsidP="00965D75">
            <w:pPr>
              <w:pStyle w:val="ListParagraph"/>
              <w:numPr>
                <w:ilvl w:val="0"/>
                <w:numId w:val="13"/>
              </w:numPr>
            </w:pPr>
            <w:r>
              <w:t xml:space="preserve">group </w:t>
            </w:r>
            <w:r w:rsidR="003E7793">
              <w:t>discuss</w:t>
            </w:r>
            <w:r>
              <w:t>ion</w:t>
            </w:r>
          </w:p>
        </w:tc>
      </w:tr>
      <w:tr w:rsidR="0093477D" w14:paraId="460614B6" w14:textId="77777777" w:rsidTr="00196D31">
        <w:tc>
          <w:tcPr>
            <w:tcW w:w="1101" w:type="dxa"/>
          </w:tcPr>
          <w:p w14:paraId="382A2872" w14:textId="4833F746" w:rsidR="0093477D" w:rsidRDefault="0093477D">
            <w:r>
              <w:t>9</w:t>
            </w:r>
          </w:p>
        </w:tc>
        <w:tc>
          <w:tcPr>
            <w:tcW w:w="2996" w:type="dxa"/>
          </w:tcPr>
          <w:p w14:paraId="79380332" w14:textId="77777777" w:rsidR="0093477D" w:rsidRDefault="005F4C18">
            <w:r>
              <w:t xml:space="preserve">3.4 </w:t>
            </w:r>
            <w:r w:rsidR="0093477D">
              <w:t>Using disease costs and benefits for budget advocacy</w:t>
            </w:r>
          </w:p>
          <w:p w14:paraId="74DF851B" w14:textId="77777777" w:rsidR="005F49BF" w:rsidRDefault="005F49BF"/>
          <w:p w14:paraId="445E60C6" w14:textId="4120B64D" w:rsidR="005F49BF" w:rsidRDefault="005F49BF"/>
        </w:tc>
        <w:tc>
          <w:tcPr>
            <w:tcW w:w="5083" w:type="dxa"/>
          </w:tcPr>
          <w:p w14:paraId="59EAFB9F" w14:textId="42CAAA6E" w:rsidR="00F21F28" w:rsidRDefault="00F21F28" w:rsidP="00F21F28">
            <w:pPr>
              <w:pStyle w:val="ListParagraph"/>
              <w:numPr>
                <w:ilvl w:val="0"/>
                <w:numId w:val="13"/>
              </w:numPr>
            </w:pPr>
            <w:r>
              <w:t>Review of Day 2 and activities</w:t>
            </w:r>
          </w:p>
          <w:p w14:paraId="52B689C3" w14:textId="77777777" w:rsidR="0093477D" w:rsidRDefault="0093477D" w:rsidP="009313AF">
            <w:pPr>
              <w:pStyle w:val="ListParagraph"/>
              <w:numPr>
                <w:ilvl w:val="0"/>
                <w:numId w:val="13"/>
              </w:numPr>
            </w:pPr>
            <w:proofErr w:type="spellStart"/>
            <w:r>
              <w:t>Powerpoint</w:t>
            </w:r>
            <w:proofErr w:type="spellEnd"/>
            <w:r>
              <w:t xml:space="preserve"> of concepts</w:t>
            </w:r>
          </w:p>
          <w:p w14:paraId="3FCFD0DC" w14:textId="77777777" w:rsidR="0093477D" w:rsidRDefault="0093477D" w:rsidP="009313AF">
            <w:pPr>
              <w:pStyle w:val="ListParagraph"/>
              <w:numPr>
                <w:ilvl w:val="0"/>
                <w:numId w:val="13"/>
              </w:numPr>
            </w:pPr>
            <w:r>
              <w:t>discussion, questions and clarifications</w:t>
            </w:r>
          </w:p>
          <w:p w14:paraId="228C6BA7" w14:textId="77777777" w:rsidR="0093477D" w:rsidRDefault="0093477D" w:rsidP="009313AF">
            <w:pPr>
              <w:pStyle w:val="ListParagraph"/>
              <w:numPr>
                <w:ilvl w:val="0"/>
                <w:numId w:val="13"/>
              </w:numPr>
            </w:pPr>
            <w:r>
              <w:t>group activity:</w:t>
            </w:r>
          </w:p>
          <w:p w14:paraId="097A6720" w14:textId="77777777" w:rsidR="0093477D" w:rsidRDefault="0093477D" w:rsidP="0093477D">
            <w:pPr>
              <w:pStyle w:val="ListParagraph"/>
              <w:numPr>
                <w:ilvl w:val="1"/>
                <w:numId w:val="13"/>
              </w:numPr>
            </w:pPr>
            <w:r>
              <w:t>groups of 4-5 each</w:t>
            </w:r>
          </w:p>
          <w:p w14:paraId="3605DF8C" w14:textId="7C232DB0" w:rsidR="0093477D" w:rsidRDefault="0093477D" w:rsidP="0093477D">
            <w:pPr>
              <w:pStyle w:val="ListParagraph"/>
              <w:numPr>
                <w:ilvl w:val="1"/>
                <w:numId w:val="13"/>
              </w:numPr>
            </w:pPr>
            <w:proofErr w:type="gramStart"/>
            <w:r w:rsidRPr="004B4ED8">
              <w:t>each</w:t>
            </w:r>
            <w:proofErr w:type="gramEnd"/>
            <w:r w:rsidRPr="004B4ED8">
              <w:t xml:space="preserve"> group </w:t>
            </w:r>
            <w:r>
              <w:t xml:space="preserve">to </w:t>
            </w:r>
            <w:r w:rsidR="000341BE">
              <w:t>outline</w:t>
            </w:r>
            <w:r>
              <w:t xml:space="preserve"> a case for a proposed animal health activity (lab testing for abortion investigations, HPAI control program, </w:t>
            </w:r>
            <w:proofErr w:type="spellStart"/>
            <w:r w:rsidR="000341BE">
              <w:t>helminthiasis</w:t>
            </w:r>
            <w:proofErr w:type="spellEnd"/>
            <w:r w:rsidR="000341BE">
              <w:t>, haemorrhagic septicaemia?</w:t>
            </w:r>
            <w:r>
              <w:t>)</w:t>
            </w:r>
          </w:p>
          <w:p w14:paraId="73B37114" w14:textId="6AEEE785" w:rsidR="0093477D" w:rsidRDefault="00C80BD7" w:rsidP="004B4ED8">
            <w:pPr>
              <w:pStyle w:val="ListParagraph"/>
              <w:numPr>
                <w:ilvl w:val="0"/>
                <w:numId w:val="13"/>
              </w:numPr>
            </w:pPr>
            <w:r>
              <w:t>groups report back</w:t>
            </w:r>
            <w:r w:rsidR="0093477D">
              <w:t xml:space="preserve"> and discuss</w:t>
            </w:r>
            <w:r w:rsidR="007E1C2E">
              <w:t xml:space="preserve"> (after break)</w:t>
            </w:r>
          </w:p>
        </w:tc>
      </w:tr>
      <w:tr w:rsidR="00FD5820" w14:paraId="261948F3" w14:textId="77777777" w:rsidTr="00196D31">
        <w:tc>
          <w:tcPr>
            <w:tcW w:w="1101" w:type="dxa"/>
          </w:tcPr>
          <w:p w14:paraId="21B19F76" w14:textId="4186C886" w:rsidR="00FD5820" w:rsidRDefault="00FD5820" w:rsidP="004B4ED8">
            <w:r>
              <w:t>10</w:t>
            </w:r>
          </w:p>
        </w:tc>
        <w:tc>
          <w:tcPr>
            <w:tcW w:w="2996" w:type="dxa"/>
          </w:tcPr>
          <w:p w14:paraId="363F372D" w14:textId="4CC442E6" w:rsidR="00FD5820" w:rsidRDefault="00FD5820">
            <w:r>
              <w:t>3.5 Animal health economics tools: cost-benefit analysis</w:t>
            </w:r>
          </w:p>
        </w:tc>
        <w:tc>
          <w:tcPr>
            <w:tcW w:w="5083" w:type="dxa"/>
          </w:tcPr>
          <w:p w14:paraId="1EFE91D9" w14:textId="77777777" w:rsidR="007E1C2E" w:rsidRDefault="007E1C2E" w:rsidP="004F414B">
            <w:pPr>
              <w:pStyle w:val="ListParagraph"/>
              <w:numPr>
                <w:ilvl w:val="0"/>
                <w:numId w:val="13"/>
              </w:numPr>
            </w:pPr>
            <w:r>
              <w:t>Complete topic 3.4</w:t>
            </w:r>
          </w:p>
          <w:p w14:paraId="272DFE8F" w14:textId="77777777" w:rsidR="007E1C2E" w:rsidRDefault="007E1C2E" w:rsidP="007E1C2E"/>
          <w:p w14:paraId="0F3BFCF0" w14:textId="77777777" w:rsidR="00FD5820" w:rsidRDefault="00FD5820" w:rsidP="004F414B">
            <w:pPr>
              <w:pStyle w:val="ListParagraph"/>
              <w:numPr>
                <w:ilvl w:val="0"/>
                <w:numId w:val="13"/>
              </w:numPr>
            </w:pPr>
            <w:proofErr w:type="spellStart"/>
            <w:r>
              <w:t>Powerpoint</w:t>
            </w:r>
            <w:proofErr w:type="spellEnd"/>
            <w:r>
              <w:t xml:space="preserve"> of concepts</w:t>
            </w:r>
          </w:p>
          <w:p w14:paraId="0B632D73" w14:textId="77777777" w:rsidR="00FD5820" w:rsidRDefault="00FD5820" w:rsidP="004F414B">
            <w:pPr>
              <w:pStyle w:val="ListParagraph"/>
              <w:numPr>
                <w:ilvl w:val="0"/>
                <w:numId w:val="13"/>
              </w:numPr>
            </w:pPr>
            <w:r>
              <w:t>discussion, questions and clarifications</w:t>
            </w:r>
          </w:p>
          <w:p w14:paraId="76D35955" w14:textId="40D7222D" w:rsidR="00FD5820" w:rsidRDefault="00FD5820" w:rsidP="004F414B">
            <w:pPr>
              <w:pStyle w:val="ListParagraph"/>
              <w:numPr>
                <w:ilvl w:val="0"/>
                <w:numId w:val="13"/>
              </w:numPr>
            </w:pPr>
            <w:r>
              <w:t>spreadsheet exercise:</w:t>
            </w:r>
          </w:p>
          <w:p w14:paraId="251719CD" w14:textId="77777777" w:rsidR="00FD5820" w:rsidRDefault="00FD5820" w:rsidP="004F414B">
            <w:pPr>
              <w:pStyle w:val="ListParagraph"/>
              <w:numPr>
                <w:ilvl w:val="1"/>
                <w:numId w:val="13"/>
              </w:numPr>
            </w:pPr>
            <w:r>
              <w:t>individual or small groups with shared computer</w:t>
            </w:r>
          </w:p>
          <w:p w14:paraId="323493DD" w14:textId="75EC8ABF" w:rsidR="00FD5820" w:rsidRPr="005D0CD1" w:rsidRDefault="00FD5820" w:rsidP="00FD5820">
            <w:pPr>
              <w:pStyle w:val="ListParagraph"/>
              <w:numPr>
                <w:ilvl w:val="1"/>
                <w:numId w:val="13"/>
              </w:numPr>
            </w:pPr>
            <w:r>
              <w:t>work through spreadsheet examples of cost-benefit analysis</w:t>
            </w:r>
          </w:p>
        </w:tc>
      </w:tr>
      <w:tr w:rsidR="00FD5820" w14:paraId="18C17E9E" w14:textId="77777777" w:rsidTr="00196D31">
        <w:tc>
          <w:tcPr>
            <w:tcW w:w="1101" w:type="dxa"/>
          </w:tcPr>
          <w:p w14:paraId="4A72A27C" w14:textId="2A8B8DCA" w:rsidR="00FD5820" w:rsidRDefault="00FD5820" w:rsidP="004B4ED8">
            <w:r>
              <w:t>11</w:t>
            </w:r>
          </w:p>
        </w:tc>
        <w:tc>
          <w:tcPr>
            <w:tcW w:w="2996" w:type="dxa"/>
          </w:tcPr>
          <w:p w14:paraId="2AD05E78" w14:textId="204742DB" w:rsidR="00FD5820" w:rsidRDefault="00FD5820">
            <w:r>
              <w:t>3.5 continued</w:t>
            </w:r>
          </w:p>
        </w:tc>
        <w:tc>
          <w:tcPr>
            <w:tcW w:w="5083" w:type="dxa"/>
          </w:tcPr>
          <w:p w14:paraId="0E93BD9F" w14:textId="3F00D0B4" w:rsidR="00FD5820" w:rsidRDefault="00FD5820" w:rsidP="004B4ED8">
            <w:pPr>
              <w:pStyle w:val="ListParagraph"/>
              <w:numPr>
                <w:ilvl w:val="0"/>
                <w:numId w:val="13"/>
              </w:numPr>
            </w:pPr>
            <w:r>
              <w:t>continue spreadsheet exercise</w:t>
            </w:r>
          </w:p>
          <w:p w14:paraId="16C4D8E5" w14:textId="25BBB4D4" w:rsidR="00FD5820" w:rsidRDefault="00FD5820" w:rsidP="004B4ED8">
            <w:pPr>
              <w:pStyle w:val="ListParagraph"/>
              <w:numPr>
                <w:ilvl w:val="0"/>
                <w:numId w:val="13"/>
              </w:numPr>
            </w:pPr>
            <w:r>
              <w:lastRenderedPageBreak/>
              <w:t>show worked example and discuss</w:t>
            </w:r>
          </w:p>
        </w:tc>
      </w:tr>
      <w:tr w:rsidR="00FD5820" w14:paraId="6F5FBC6E" w14:textId="77777777" w:rsidTr="00196D31">
        <w:tc>
          <w:tcPr>
            <w:tcW w:w="1101" w:type="dxa"/>
          </w:tcPr>
          <w:p w14:paraId="4EA9C2E6" w14:textId="5A18CCF1" w:rsidR="00FD5820" w:rsidRDefault="00FD5820" w:rsidP="004B4ED8">
            <w:r>
              <w:lastRenderedPageBreak/>
              <w:t>12</w:t>
            </w:r>
          </w:p>
        </w:tc>
        <w:tc>
          <w:tcPr>
            <w:tcW w:w="2996" w:type="dxa"/>
          </w:tcPr>
          <w:p w14:paraId="61A6BEE1" w14:textId="0AAEBED8" w:rsidR="00FD5820" w:rsidRDefault="00FD5820">
            <w:r>
              <w:t>Wrap up</w:t>
            </w:r>
          </w:p>
        </w:tc>
        <w:tc>
          <w:tcPr>
            <w:tcW w:w="5083" w:type="dxa"/>
          </w:tcPr>
          <w:p w14:paraId="54F5A8F6" w14:textId="4B014487" w:rsidR="00FD5820" w:rsidRDefault="00FD5820" w:rsidP="004B4ED8">
            <w:pPr>
              <w:pStyle w:val="ListParagraph"/>
              <w:numPr>
                <w:ilvl w:val="0"/>
                <w:numId w:val="13"/>
              </w:numPr>
            </w:pPr>
            <w:r w:rsidRPr="002D22EA">
              <w:t xml:space="preserve">Course Evaluation, </w:t>
            </w:r>
            <w:r>
              <w:t xml:space="preserve">Presentations, </w:t>
            </w:r>
            <w:r w:rsidRPr="002D22EA">
              <w:t>Conclusion, and Closing</w:t>
            </w:r>
          </w:p>
        </w:tc>
      </w:tr>
    </w:tbl>
    <w:p w14:paraId="72B23C5E" w14:textId="5AB8A821" w:rsidR="003E0611" w:rsidRPr="00E170A2" w:rsidRDefault="003E0611"/>
    <w:sectPr w:rsidR="003E0611" w:rsidRPr="00E170A2" w:rsidSect="00D82BB6">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AE4E4" w14:textId="77777777" w:rsidR="001D316E" w:rsidRDefault="001D316E" w:rsidP="00056DAA">
      <w:r>
        <w:separator/>
      </w:r>
    </w:p>
  </w:endnote>
  <w:endnote w:type="continuationSeparator" w:id="0">
    <w:p w14:paraId="5B2B39A0" w14:textId="77777777" w:rsidR="001D316E" w:rsidRDefault="001D316E" w:rsidP="00056DAA">
      <w:r>
        <w:continuationSeparator/>
      </w:r>
    </w:p>
  </w:endnote>
  <w:endnote w:type="continuationNotice" w:id="1">
    <w:p w14:paraId="77223848" w14:textId="77777777" w:rsidR="001D316E" w:rsidRDefault="001D316E" w:rsidP="00056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0AC3B" w14:textId="5B6A0D5B" w:rsidR="005352B3" w:rsidRDefault="005352B3" w:rsidP="00056DAA">
    <w:pPr>
      <w:pStyle w:val="Header"/>
    </w:pPr>
    <w:r>
      <w:t xml:space="preserve">Issue Date:  </w:t>
    </w:r>
    <w:r w:rsidR="005B0870">
      <w:t>23</w:t>
    </w:r>
    <w:r w:rsidR="0086491B">
      <w:t xml:space="preserve"> April </w:t>
    </w:r>
    <w:r>
      <w:t>2014</w:t>
    </w:r>
    <w:r>
      <w:tab/>
    </w:r>
    <w:r>
      <w:tab/>
      <w:t xml:space="preserve">Page </w:t>
    </w:r>
    <w:r>
      <w:fldChar w:fldCharType="begin"/>
    </w:r>
    <w:r>
      <w:instrText xml:space="preserve"> PAGE   \* MERGEFORMAT </w:instrText>
    </w:r>
    <w:r>
      <w:fldChar w:fldCharType="separate"/>
    </w:r>
    <w:r w:rsidR="007E1C2E">
      <w:rPr>
        <w:noProof/>
      </w:rPr>
      <w:t>9</w:t>
    </w:r>
    <w:r>
      <w:rPr>
        <w:noProof/>
      </w:rPr>
      <w:fldChar w:fldCharType="end"/>
    </w:r>
    <w:r>
      <w:t xml:space="preserve"> </w:t>
    </w:r>
  </w:p>
  <w:p w14:paraId="3FC00E86" w14:textId="4373D929" w:rsidR="00204218" w:rsidRDefault="0086491B" w:rsidP="00056DAA">
    <w:pPr>
      <w:pStyle w:val="Header"/>
    </w:pPr>
    <w:r>
      <w:t>Version number:  0.2</w:t>
    </w:r>
    <w:r>
      <w:tab/>
    </w:r>
    <w:r>
      <w:tab/>
      <w:t>T2_CO_V0.2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51014" w14:textId="77777777" w:rsidR="001D316E" w:rsidRDefault="001D316E" w:rsidP="00056DAA">
      <w:r>
        <w:separator/>
      </w:r>
    </w:p>
  </w:footnote>
  <w:footnote w:type="continuationSeparator" w:id="0">
    <w:p w14:paraId="2E38428A" w14:textId="77777777" w:rsidR="001D316E" w:rsidRDefault="001D316E" w:rsidP="00056DAA">
      <w:r>
        <w:continuationSeparator/>
      </w:r>
    </w:p>
  </w:footnote>
  <w:footnote w:type="continuationNotice" w:id="1">
    <w:p w14:paraId="7E2E0335" w14:textId="77777777" w:rsidR="001D316E" w:rsidRDefault="001D316E" w:rsidP="00056D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EB08" w14:textId="2E23C692" w:rsidR="00D82BB6" w:rsidRPr="00D82BB6" w:rsidRDefault="00D82BB6" w:rsidP="00056DAA">
    <w:pPr>
      <w:pStyle w:val="Header"/>
    </w:pPr>
    <w:r w:rsidRPr="00D82BB6">
      <w:t>Budget Advocacy - 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895"/>
    <w:multiLevelType w:val="hybridMultilevel"/>
    <w:tmpl w:val="B4EEA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196D46"/>
    <w:multiLevelType w:val="hybridMultilevel"/>
    <w:tmpl w:val="953C9A9E"/>
    <w:lvl w:ilvl="0" w:tplc="0EBCA91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2B0A3D"/>
    <w:multiLevelType w:val="hybridMultilevel"/>
    <w:tmpl w:val="F34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34413"/>
    <w:multiLevelType w:val="hybridMultilevel"/>
    <w:tmpl w:val="29703056"/>
    <w:lvl w:ilvl="0" w:tplc="8F74FC0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E31341"/>
    <w:multiLevelType w:val="hybridMultilevel"/>
    <w:tmpl w:val="41A02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2656BB"/>
    <w:multiLevelType w:val="hybridMultilevel"/>
    <w:tmpl w:val="1B5C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DC057E"/>
    <w:multiLevelType w:val="hybridMultilevel"/>
    <w:tmpl w:val="D3C0F8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9D64ABC"/>
    <w:multiLevelType w:val="hybridMultilevel"/>
    <w:tmpl w:val="B4F23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B41291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6E1200FA"/>
    <w:multiLevelType w:val="hybridMultilevel"/>
    <w:tmpl w:val="2C866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D02E6A"/>
    <w:multiLevelType w:val="hybridMultilevel"/>
    <w:tmpl w:val="CBE47E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2B31CBB"/>
    <w:multiLevelType w:val="hybridMultilevel"/>
    <w:tmpl w:val="EBA0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97480"/>
    <w:multiLevelType w:val="hybridMultilevel"/>
    <w:tmpl w:val="3A38C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6C0E8A"/>
    <w:multiLevelType w:val="hybridMultilevel"/>
    <w:tmpl w:val="DFDEC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
  </w:num>
  <w:num w:numId="4">
    <w:abstractNumId w:val="4"/>
  </w:num>
  <w:num w:numId="5">
    <w:abstractNumId w:val="8"/>
  </w:num>
  <w:num w:numId="6">
    <w:abstractNumId w:val="1"/>
  </w:num>
  <w:num w:numId="7">
    <w:abstractNumId w:val="3"/>
  </w:num>
  <w:num w:numId="8">
    <w:abstractNumId w:val="0"/>
  </w:num>
  <w:num w:numId="9">
    <w:abstractNumId w:val="13"/>
  </w:num>
  <w:num w:numId="10">
    <w:abstractNumId w:val="7"/>
  </w:num>
  <w:num w:numId="11">
    <w:abstractNumId w:val="2"/>
  </w:num>
  <w:num w:numId="12">
    <w:abstractNumId w:val="11"/>
  </w:num>
  <w:num w:numId="13">
    <w:abstractNumId w:val="10"/>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2A"/>
    <w:rsid w:val="0000674D"/>
    <w:rsid w:val="00011221"/>
    <w:rsid w:val="00015C28"/>
    <w:rsid w:val="00021056"/>
    <w:rsid w:val="00027851"/>
    <w:rsid w:val="000313E4"/>
    <w:rsid w:val="000341BE"/>
    <w:rsid w:val="000351BA"/>
    <w:rsid w:val="00035EC1"/>
    <w:rsid w:val="00037F9A"/>
    <w:rsid w:val="000436E8"/>
    <w:rsid w:val="00056DAA"/>
    <w:rsid w:val="000571C7"/>
    <w:rsid w:val="00057E40"/>
    <w:rsid w:val="00070833"/>
    <w:rsid w:val="00093D15"/>
    <w:rsid w:val="0009417F"/>
    <w:rsid w:val="000A1924"/>
    <w:rsid w:val="000A1BA4"/>
    <w:rsid w:val="000A4C4C"/>
    <w:rsid w:val="000A6300"/>
    <w:rsid w:val="000B120C"/>
    <w:rsid w:val="000B4686"/>
    <w:rsid w:val="000C374E"/>
    <w:rsid w:val="000D11C4"/>
    <w:rsid w:val="000D54C3"/>
    <w:rsid w:val="000D779E"/>
    <w:rsid w:val="000E4DBD"/>
    <w:rsid w:val="000F527C"/>
    <w:rsid w:val="0011396F"/>
    <w:rsid w:val="00120B89"/>
    <w:rsid w:val="00124987"/>
    <w:rsid w:val="0013313E"/>
    <w:rsid w:val="0013315A"/>
    <w:rsid w:val="00134FCD"/>
    <w:rsid w:val="00145A6A"/>
    <w:rsid w:val="001539AD"/>
    <w:rsid w:val="001800AF"/>
    <w:rsid w:val="001835E7"/>
    <w:rsid w:val="001838BF"/>
    <w:rsid w:val="00184192"/>
    <w:rsid w:val="00190566"/>
    <w:rsid w:val="00193709"/>
    <w:rsid w:val="00196D31"/>
    <w:rsid w:val="001A03B2"/>
    <w:rsid w:val="001A04E7"/>
    <w:rsid w:val="001A1E4D"/>
    <w:rsid w:val="001A4050"/>
    <w:rsid w:val="001A4A90"/>
    <w:rsid w:val="001B0877"/>
    <w:rsid w:val="001C585C"/>
    <w:rsid w:val="001C5CFB"/>
    <w:rsid w:val="001D2AB9"/>
    <w:rsid w:val="001D316E"/>
    <w:rsid w:val="001D43FC"/>
    <w:rsid w:val="001E0B28"/>
    <w:rsid w:val="001E1494"/>
    <w:rsid w:val="001E5F1E"/>
    <w:rsid w:val="001E6C3E"/>
    <w:rsid w:val="00204218"/>
    <w:rsid w:val="0020695C"/>
    <w:rsid w:val="0022479C"/>
    <w:rsid w:val="00226270"/>
    <w:rsid w:val="00226631"/>
    <w:rsid w:val="00231269"/>
    <w:rsid w:val="00232F79"/>
    <w:rsid w:val="00235786"/>
    <w:rsid w:val="00236FC8"/>
    <w:rsid w:val="00245CF5"/>
    <w:rsid w:val="00253E3A"/>
    <w:rsid w:val="0025796F"/>
    <w:rsid w:val="00263EC4"/>
    <w:rsid w:val="00264660"/>
    <w:rsid w:val="00264E80"/>
    <w:rsid w:val="002667C8"/>
    <w:rsid w:val="002728B5"/>
    <w:rsid w:val="00275C9A"/>
    <w:rsid w:val="002764B5"/>
    <w:rsid w:val="00286F90"/>
    <w:rsid w:val="00292286"/>
    <w:rsid w:val="002A20A9"/>
    <w:rsid w:val="002A4AF4"/>
    <w:rsid w:val="002B28AD"/>
    <w:rsid w:val="002B2DB0"/>
    <w:rsid w:val="002D22EA"/>
    <w:rsid w:val="002D70B4"/>
    <w:rsid w:val="002E18BF"/>
    <w:rsid w:val="002E7BAF"/>
    <w:rsid w:val="002F1273"/>
    <w:rsid w:val="00304658"/>
    <w:rsid w:val="00305613"/>
    <w:rsid w:val="0030630D"/>
    <w:rsid w:val="00306AD2"/>
    <w:rsid w:val="00312832"/>
    <w:rsid w:val="00312C35"/>
    <w:rsid w:val="003168F3"/>
    <w:rsid w:val="00316CDC"/>
    <w:rsid w:val="003228DF"/>
    <w:rsid w:val="0032323B"/>
    <w:rsid w:val="00336A50"/>
    <w:rsid w:val="003371C4"/>
    <w:rsid w:val="00345018"/>
    <w:rsid w:val="0035039C"/>
    <w:rsid w:val="003527F1"/>
    <w:rsid w:val="003563C9"/>
    <w:rsid w:val="0036698A"/>
    <w:rsid w:val="003934D5"/>
    <w:rsid w:val="00395C4B"/>
    <w:rsid w:val="00397866"/>
    <w:rsid w:val="003A2C7E"/>
    <w:rsid w:val="003A765F"/>
    <w:rsid w:val="003B126B"/>
    <w:rsid w:val="003B366A"/>
    <w:rsid w:val="003C6B09"/>
    <w:rsid w:val="003D0868"/>
    <w:rsid w:val="003D2C66"/>
    <w:rsid w:val="003D4F7F"/>
    <w:rsid w:val="003D5BF7"/>
    <w:rsid w:val="003D64A0"/>
    <w:rsid w:val="003D6790"/>
    <w:rsid w:val="003E0611"/>
    <w:rsid w:val="003E4EE4"/>
    <w:rsid w:val="003E7793"/>
    <w:rsid w:val="003F0B14"/>
    <w:rsid w:val="003F3324"/>
    <w:rsid w:val="0040036F"/>
    <w:rsid w:val="004143FF"/>
    <w:rsid w:val="00414E91"/>
    <w:rsid w:val="0041510E"/>
    <w:rsid w:val="0041587B"/>
    <w:rsid w:val="00416594"/>
    <w:rsid w:val="0042145F"/>
    <w:rsid w:val="00432045"/>
    <w:rsid w:val="00432EDA"/>
    <w:rsid w:val="004375FE"/>
    <w:rsid w:val="00446E83"/>
    <w:rsid w:val="00453358"/>
    <w:rsid w:val="004602D1"/>
    <w:rsid w:val="004629F8"/>
    <w:rsid w:val="00467560"/>
    <w:rsid w:val="00472C2A"/>
    <w:rsid w:val="004910C9"/>
    <w:rsid w:val="004926D7"/>
    <w:rsid w:val="004A2B61"/>
    <w:rsid w:val="004A3502"/>
    <w:rsid w:val="004B4940"/>
    <w:rsid w:val="004B49E0"/>
    <w:rsid w:val="004B4ED8"/>
    <w:rsid w:val="004B509E"/>
    <w:rsid w:val="004D1A18"/>
    <w:rsid w:val="004E2CA8"/>
    <w:rsid w:val="004E419C"/>
    <w:rsid w:val="004F442C"/>
    <w:rsid w:val="005066C7"/>
    <w:rsid w:val="0050688D"/>
    <w:rsid w:val="0051260F"/>
    <w:rsid w:val="00512FEE"/>
    <w:rsid w:val="005154CF"/>
    <w:rsid w:val="00517A9D"/>
    <w:rsid w:val="00530903"/>
    <w:rsid w:val="00534E11"/>
    <w:rsid w:val="005352B3"/>
    <w:rsid w:val="00535F50"/>
    <w:rsid w:val="00542BB3"/>
    <w:rsid w:val="0055528F"/>
    <w:rsid w:val="005555F7"/>
    <w:rsid w:val="005612A7"/>
    <w:rsid w:val="00567DEC"/>
    <w:rsid w:val="00572CBC"/>
    <w:rsid w:val="005734FB"/>
    <w:rsid w:val="00574F9D"/>
    <w:rsid w:val="00577FAE"/>
    <w:rsid w:val="005849BB"/>
    <w:rsid w:val="00595AA7"/>
    <w:rsid w:val="005A0838"/>
    <w:rsid w:val="005A6DF2"/>
    <w:rsid w:val="005B0870"/>
    <w:rsid w:val="005B6958"/>
    <w:rsid w:val="005B6D6A"/>
    <w:rsid w:val="005D0CD1"/>
    <w:rsid w:val="005D6399"/>
    <w:rsid w:val="005E281B"/>
    <w:rsid w:val="005E5D5D"/>
    <w:rsid w:val="005E70F5"/>
    <w:rsid w:val="005F427D"/>
    <w:rsid w:val="005F49BF"/>
    <w:rsid w:val="005F4C18"/>
    <w:rsid w:val="006077D8"/>
    <w:rsid w:val="006119B5"/>
    <w:rsid w:val="00615D16"/>
    <w:rsid w:val="00636046"/>
    <w:rsid w:val="0064377C"/>
    <w:rsid w:val="00644E6F"/>
    <w:rsid w:val="00650272"/>
    <w:rsid w:val="00651BCB"/>
    <w:rsid w:val="006523A9"/>
    <w:rsid w:val="0067525A"/>
    <w:rsid w:val="00677CAA"/>
    <w:rsid w:val="00682983"/>
    <w:rsid w:val="006973E3"/>
    <w:rsid w:val="006A3CC8"/>
    <w:rsid w:val="006A490B"/>
    <w:rsid w:val="006A6954"/>
    <w:rsid w:val="006A6DAA"/>
    <w:rsid w:val="006A76F7"/>
    <w:rsid w:val="006C1460"/>
    <w:rsid w:val="006C2971"/>
    <w:rsid w:val="006C727B"/>
    <w:rsid w:val="006D0EE1"/>
    <w:rsid w:val="006D1D5A"/>
    <w:rsid w:val="006D20CC"/>
    <w:rsid w:val="007226D4"/>
    <w:rsid w:val="00722922"/>
    <w:rsid w:val="00730709"/>
    <w:rsid w:val="00735190"/>
    <w:rsid w:val="00741CAD"/>
    <w:rsid w:val="00742FF4"/>
    <w:rsid w:val="00747216"/>
    <w:rsid w:val="007510CB"/>
    <w:rsid w:val="007633D1"/>
    <w:rsid w:val="00765E25"/>
    <w:rsid w:val="0077154A"/>
    <w:rsid w:val="00772AF9"/>
    <w:rsid w:val="0077551F"/>
    <w:rsid w:val="00776624"/>
    <w:rsid w:val="00784901"/>
    <w:rsid w:val="00787248"/>
    <w:rsid w:val="00787838"/>
    <w:rsid w:val="007921D2"/>
    <w:rsid w:val="00792AD7"/>
    <w:rsid w:val="007967DF"/>
    <w:rsid w:val="007C0FC4"/>
    <w:rsid w:val="007C5353"/>
    <w:rsid w:val="007E1939"/>
    <w:rsid w:val="007E1C2E"/>
    <w:rsid w:val="007E5695"/>
    <w:rsid w:val="007E64A2"/>
    <w:rsid w:val="00800FD7"/>
    <w:rsid w:val="008043E1"/>
    <w:rsid w:val="00814944"/>
    <w:rsid w:val="008221A9"/>
    <w:rsid w:val="00827CE5"/>
    <w:rsid w:val="008415D4"/>
    <w:rsid w:val="00847914"/>
    <w:rsid w:val="00857368"/>
    <w:rsid w:val="0086080B"/>
    <w:rsid w:val="00860CEB"/>
    <w:rsid w:val="0086491B"/>
    <w:rsid w:val="008653B6"/>
    <w:rsid w:val="0086601A"/>
    <w:rsid w:val="008733C0"/>
    <w:rsid w:val="00884691"/>
    <w:rsid w:val="008B1B5A"/>
    <w:rsid w:val="008B2FE7"/>
    <w:rsid w:val="008C3F71"/>
    <w:rsid w:val="008D66BB"/>
    <w:rsid w:val="008E13FD"/>
    <w:rsid w:val="008E510F"/>
    <w:rsid w:val="008F02C8"/>
    <w:rsid w:val="008F082C"/>
    <w:rsid w:val="008F74CC"/>
    <w:rsid w:val="008F7F1E"/>
    <w:rsid w:val="00903046"/>
    <w:rsid w:val="009049EB"/>
    <w:rsid w:val="009145F7"/>
    <w:rsid w:val="00916129"/>
    <w:rsid w:val="00917620"/>
    <w:rsid w:val="00922341"/>
    <w:rsid w:val="009236C4"/>
    <w:rsid w:val="00930DC6"/>
    <w:rsid w:val="009313AF"/>
    <w:rsid w:val="0093477D"/>
    <w:rsid w:val="00937B50"/>
    <w:rsid w:val="00950A9D"/>
    <w:rsid w:val="0095684D"/>
    <w:rsid w:val="00957D5F"/>
    <w:rsid w:val="00963A4A"/>
    <w:rsid w:val="00965D75"/>
    <w:rsid w:val="00966ED2"/>
    <w:rsid w:val="00977D79"/>
    <w:rsid w:val="00981AFF"/>
    <w:rsid w:val="009A50DE"/>
    <w:rsid w:val="009A5DC0"/>
    <w:rsid w:val="009B5D15"/>
    <w:rsid w:val="009C3FEC"/>
    <w:rsid w:val="009D0858"/>
    <w:rsid w:val="009D4469"/>
    <w:rsid w:val="009D6770"/>
    <w:rsid w:val="009E4267"/>
    <w:rsid w:val="009F1474"/>
    <w:rsid w:val="009F3894"/>
    <w:rsid w:val="009F63D3"/>
    <w:rsid w:val="009F6E78"/>
    <w:rsid w:val="00A06D8C"/>
    <w:rsid w:val="00A10770"/>
    <w:rsid w:val="00A10BD8"/>
    <w:rsid w:val="00A12180"/>
    <w:rsid w:val="00A144C5"/>
    <w:rsid w:val="00A14E83"/>
    <w:rsid w:val="00A15A0C"/>
    <w:rsid w:val="00A15BAA"/>
    <w:rsid w:val="00A17A55"/>
    <w:rsid w:val="00A47557"/>
    <w:rsid w:val="00A5704B"/>
    <w:rsid w:val="00A5738D"/>
    <w:rsid w:val="00A62E88"/>
    <w:rsid w:val="00A64983"/>
    <w:rsid w:val="00A6610A"/>
    <w:rsid w:val="00A661DB"/>
    <w:rsid w:val="00A67137"/>
    <w:rsid w:val="00A677B6"/>
    <w:rsid w:val="00A702CD"/>
    <w:rsid w:val="00A735B5"/>
    <w:rsid w:val="00A76754"/>
    <w:rsid w:val="00A8588C"/>
    <w:rsid w:val="00A91209"/>
    <w:rsid w:val="00AA28FF"/>
    <w:rsid w:val="00AB335E"/>
    <w:rsid w:val="00AB5849"/>
    <w:rsid w:val="00AD06D7"/>
    <w:rsid w:val="00AF0238"/>
    <w:rsid w:val="00B01BCE"/>
    <w:rsid w:val="00B037CC"/>
    <w:rsid w:val="00B0646A"/>
    <w:rsid w:val="00B06B84"/>
    <w:rsid w:val="00B13234"/>
    <w:rsid w:val="00B16656"/>
    <w:rsid w:val="00B2062F"/>
    <w:rsid w:val="00B22EA0"/>
    <w:rsid w:val="00B2345F"/>
    <w:rsid w:val="00B43F62"/>
    <w:rsid w:val="00B44887"/>
    <w:rsid w:val="00B4499B"/>
    <w:rsid w:val="00B450C6"/>
    <w:rsid w:val="00B51E6D"/>
    <w:rsid w:val="00B5698F"/>
    <w:rsid w:val="00B72762"/>
    <w:rsid w:val="00B77E45"/>
    <w:rsid w:val="00B8229E"/>
    <w:rsid w:val="00B82643"/>
    <w:rsid w:val="00B83E45"/>
    <w:rsid w:val="00B8405A"/>
    <w:rsid w:val="00B951AC"/>
    <w:rsid w:val="00BA459C"/>
    <w:rsid w:val="00BA5663"/>
    <w:rsid w:val="00BA6C2A"/>
    <w:rsid w:val="00BC1B3C"/>
    <w:rsid w:val="00BC300D"/>
    <w:rsid w:val="00BE4A9E"/>
    <w:rsid w:val="00BF0551"/>
    <w:rsid w:val="00BF0DFA"/>
    <w:rsid w:val="00BF4A83"/>
    <w:rsid w:val="00C12F44"/>
    <w:rsid w:val="00C14FEB"/>
    <w:rsid w:val="00C24B11"/>
    <w:rsid w:val="00C312AD"/>
    <w:rsid w:val="00C3439B"/>
    <w:rsid w:val="00C35B4D"/>
    <w:rsid w:val="00C41C0F"/>
    <w:rsid w:val="00C45C62"/>
    <w:rsid w:val="00C50414"/>
    <w:rsid w:val="00C512F4"/>
    <w:rsid w:val="00C5483D"/>
    <w:rsid w:val="00C55BAE"/>
    <w:rsid w:val="00C61013"/>
    <w:rsid w:val="00C61DAE"/>
    <w:rsid w:val="00C63A48"/>
    <w:rsid w:val="00C6604D"/>
    <w:rsid w:val="00C73245"/>
    <w:rsid w:val="00C7729B"/>
    <w:rsid w:val="00C80BD7"/>
    <w:rsid w:val="00C87ADE"/>
    <w:rsid w:val="00C9399D"/>
    <w:rsid w:val="00C94151"/>
    <w:rsid w:val="00CB0543"/>
    <w:rsid w:val="00CB36C1"/>
    <w:rsid w:val="00CB646D"/>
    <w:rsid w:val="00CB6AB2"/>
    <w:rsid w:val="00CC1B60"/>
    <w:rsid w:val="00CD4C4B"/>
    <w:rsid w:val="00CD5BFB"/>
    <w:rsid w:val="00CF19CC"/>
    <w:rsid w:val="00CF60EA"/>
    <w:rsid w:val="00D0441F"/>
    <w:rsid w:val="00D14EC0"/>
    <w:rsid w:val="00D23DA0"/>
    <w:rsid w:val="00D250DB"/>
    <w:rsid w:val="00D262FC"/>
    <w:rsid w:val="00D30FF6"/>
    <w:rsid w:val="00D32C7C"/>
    <w:rsid w:val="00D3471D"/>
    <w:rsid w:val="00D34EFF"/>
    <w:rsid w:val="00D3612E"/>
    <w:rsid w:val="00D400AB"/>
    <w:rsid w:val="00D410D8"/>
    <w:rsid w:val="00D46100"/>
    <w:rsid w:val="00D517E4"/>
    <w:rsid w:val="00D526C4"/>
    <w:rsid w:val="00D539AB"/>
    <w:rsid w:val="00D60044"/>
    <w:rsid w:val="00D676B6"/>
    <w:rsid w:val="00D7527D"/>
    <w:rsid w:val="00D82569"/>
    <w:rsid w:val="00D82BB6"/>
    <w:rsid w:val="00D82FD8"/>
    <w:rsid w:val="00D923F2"/>
    <w:rsid w:val="00D964F2"/>
    <w:rsid w:val="00DA06A7"/>
    <w:rsid w:val="00DA2DAC"/>
    <w:rsid w:val="00DB1CEA"/>
    <w:rsid w:val="00DC3B5C"/>
    <w:rsid w:val="00DC7707"/>
    <w:rsid w:val="00DD58FD"/>
    <w:rsid w:val="00DE0879"/>
    <w:rsid w:val="00DE1054"/>
    <w:rsid w:val="00DE2021"/>
    <w:rsid w:val="00DE2877"/>
    <w:rsid w:val="00DF093B"/>
    <w:rsid w:val="00DF2D51"/>
    <w:rsid w:val="00DF56FE"/>
    <w:rsid w:val="00E1361F"/>
    <w:rsid w:val="00E14018"/>
    <w:rsid w:val="00E15336"/>
    <w:rsid w:val="00E1658C"/>
    <w:rsid w:val="00E170A2"/>
    <w:rsid w:val="00E20CA4"/>
    <w:rsid w:val="00E2365A"/>
    <w:rsid w:val="00E26BE8"/>
    <w:rsid w:val="00E30337"/>
    <w:rsid w:val="00E30FB5"/>
    <w:rsid w:val="00E328E2"/>
    <w:rsid w:val="00E42E7D"/>
    <w:rsid w:val="00E431FD"/>
    <w:rsid w:val="00E46F08"/>
    <w:rsid w:val="00E50CF3"/>
    <w:rsid w:val="00E514A0"/>
    <w:rsid w:val="00E614CF"/>
    <w:rsid w:val="00E61F48"/>
    <w:rsid w:val="00E74E86"/>
    <w:rsid w:val="00E76AB3"/>
    <w:rsid w:val="00E76BB2"/>
    <w:rsid w:val="00E76DDD"/>
    <w:rsid w:val="00E80141"/>
    <w:rsid w:val="00E80C44"/>
    <w:rsid w:val="00E9580E"/>
    <w:rsid w:val="00E95DF5"/>
    <w:rsid w:val="00EA5F06"/>
    <w:rsid w:val="00EA7BF1"/>
    <w:rsid w:val="00EB5DB8"/>
    <w:rsid w:val="00EC53CC"/>
    <w:rsid w:val="00EC7D72"/>
    <w:rsid w:val="00ED1101"/>
    <w:rsid w:val="00EE0C48"/>
    <w:rsid w:val="00EE3458"/>
    <w:rsid w:val="00EE4331"/>
    <w:rsid w:val="00EE7446"/>
    <w:rsid w:val="00EF1079"/>
    <w:rsid w:val="00EF35AD"/>
    <w:rsid w:val="00F03657"/>
    <w:rsid w:val="00F068F8"/>
    <w:rsid w:val="00F203B0"/>
    <w:rsid w:val="00F21F28"/>
    <w:rsid w:val="00F2388F"/>
    <w:rsid w:val="00F31C19"/>
    <w:rsid w:val="00F3753D"/>
    <w:rsid w:val="00F44105"/>
    <w:rsid w:val="00F44F39"/>
    <w:rsid w:val="00F56A43"/>
    <w:rsid w:val="00F709BB"/>
    <w:rsid w:val="00F713F6"/>
    <w:rsid w:val="00F7216D"/>
    <w:rsid w:val="00F7481A"/>
    <w:rsid w:val="00F81FCE"/>
    <w:rsid w:val="00F9360E"/>
    <w:rsid w:val="00F94A0F"/>
    <w:rsid w:val="00F94F8F"/>
    <w:rsid w:val="00FA0357"/>
    <w:rsid w:val="00FA3F48"/>
    <w:rsid w:val="00FA5495"/>
    <w:rsid w:val="00FA74DB"/>
    <w:rsid w:val="00FB15FE"/>
    <w:rsid w:val="00FB5B39"/>
    <w:rsid w:val="00FC277B"/>
    <w:rsid w:val="00FC2955"/>
    <w:rsid w:val="00FC7D9A"/>
    <w:rsid w:val="00FD33FA"/>
    <w:rsid w:val="00FD3696"/>
    <w:rsid w:val="00FD5820"/>
    <w:rsid w:val="00FD5F2B"/>
    <w:rsid w:val="00FD67E7"/>
    <w:rsid w:val="00FE00A7"/>
    <w:rsid w:val="00FF515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8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AA"/>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677CAA"/>
    <w:pPr>
      <w:keepNext/>
      <w:keepLines/>
      <w:numPr>
        <w:numId w:val="5"/>
      </w:numPr>
      <w:pBdr>
        <w:bottom w:val="single" w:sz="4" w:space="1" w:color="auto"/>
      </w:pBdr>
      <w:spacing w:before="240"/>
      <w:ind w:left="431" w:hanging="431"/>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DF093B"/>
    <w:pPr>
      <w:keepNext/>
      <w:keepLines/>
      <w:numPr>
        <w:ilvl w:val="1"/>
        <w:numId w:val="5"/>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53358"/>
    <w:pPr>
      <w:keepNext/>
      <w:keepLines/>
      <w:numPr>
        <w:ilvl w:val="2"/>
        <w:numId w:val="5"/>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A2DAC"/>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7CAA"/>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77CAA"/>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77CAA"/>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7CA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CA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CAA"/>
    <w:rPr>
      <w:rFonts w:asciiTheme="majorHAnsi" w:eastAsiaTheme="majorEastAsia" w:hAnsiTheme="majorHAnsi" w:cstheme="majorBidi"/>
      <w:b/>
      <w:bCs/>
      <w:sz w:val="26"/>
      <w:szCs w:val="28"/>
    </w:rPr>
  </w:style>
  <w:style w:type="table" w:styleId="TableGrid">
    <w:name w:val="Table Grid"/>
    <w:basedOn w:val="TableNormal"/>
    <w:uiPriority w:val="59"/>
    <w:rsid w:val="0047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42C"/>
    <w:pPr>
      <w:ind w:left="720"/>
      <w:contextualSpacing/>
    </w:pPr>
  </w:style>
  <w:style w:type="character" w:customStyle="1" w:styleId="Heading2Char">
    <w:name w:val="Heading 2 Char"/>
    <w:basedOn w:val="DefaultParagraphFont"/>
    <w:link w:val="Heading2"/>
    <w:uiPriority w:val="9"/>
    <w:rsid w:val="00DF093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53358"/>
    <w:rPr>
      <w:rFonts w:asciiTheme="majorHAnsi" w:eastAsiaTheme="majorEastAsia" w:hAnsiTheme="majorHAnsi" w:cstheme="majorBidi"/>
      <w:b/>
      <w:bCs/>
      <w:sz w:val="24"/>
    </w:rPr>
  </w:style>
  <w:style w:type="paragraph" w:styleId="Header">
    <w:name w:val="header"/>
    <w:basedOn w:val="Normal"/>
    <w:link w:val="HeaderChar"/>
    <w:uiPriority w:val="99"/>
    <w:unhideWhenUsed/>
    <w:rsid w:val="00884691"/>
    <w:pPr>
      <w:tabs>
        <w:tab w:val="center" w:pos="4513"/>
        <w:tab w:val="right" w:pos="9026"/>
      </w:tabs>
      <w:spacing w:after="0"/>
    </w:pPr>
  </w:style>
  <w:style w:type="character" w:customStyle="1" w:styleId="HeaderChar">
    <w:name w:val="Header Char"/>
    <w:basedOn w:val="DefaultParagraphFont"/>
    <w:link w:val="Header"/>
    <w:uiPriority w:val="99"/>
    <w:rsid w:val="00884691"/>
    <w:rPr>
      <w:rFonts w:ascii="Times New Roman" w:hAnsi="Times New Roman"/>
      <w:sz w:val="24"/>
    </w:rPr>
  </w:style>
  <w:style w:type="paragraph" w:styleId="Footer">
    <w:name w:val="footer"/>
    <w:basedOn w:val="Normal"/>
    <w:link w:val="FooterChar"/>
    <w:uiPriority w:val="99"/>
    <w:unhideWhenUsed/>
    <w:rsid w:val="00884691"/>
    <w:pPr>
      <w:tabs>
        <w:tab w:val="center" w:pos="4513"/>
        <w:tab w:val="right" w:pos="9026"/>
      </w:tabs>
      <w:spacing w:after="0"/>
    </w:pPr>
  </w:style>
  <w:style w:type="character" w:customStyle="1" w:styleId="FooterChar">
    <w:name w:val="Footer Char"/>
    <w:basedOn w:val="DefaultParagraphFont"/>
    <w:link w:val="Footer"/>
    <w:uiPriority w:val="99"/>
    <w:rsid w:val="00884691"/>
    <w:rPr>
      <w:rFonts w:ascii="Times New Roman" w:hAnsi="Times New Roman"/>
      <w:sz w:val="24"/>
    </w:rPr>
  </w:style>
  <w:style w:type="paragraph" w:styleId="BalloonText">
    <w:name w:val="Balloon Text"/>
    <w:basedOn w:val="Normal"/>
    <w:link w:val="BalloonTextChar"/>
    <w:uiPriority w:val="99"/>
    <w:semiHidden/>
    <w:unhideWhenUsed/>
    <w:rsid w:val="0088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91"/>
    <w:rPr>
      <w:rFonts w:ascii="Tahoma" w:hAnsi="Tahoma" w:cs="Tahoma"/>
      <w:sz w:val="16"/>
      <w:szCs w:val="16"/>
    </w:rPr>
  </w:style>
  <w:style w:type="character" w:styleId="CommentReference">
    <w:name w:val="annotation reference"/>
    <w:basedOn w:val="DefaultParagraphFont"/>
    <w:uiPriority w:val="99"/>
    <w:semiHidden/>
    <w:unhideWhenUsed/>
    <w:rsid w:val="002E18BF"/>
    <w:rPr>
      <w:sz w:val="16"/>
      <w:szCs w:val="16"/>
    </w:rPr>
  </w:style>
  <w:style w:type="paragraph" w:styleId="CommentText">
    <w:name w:val="annotation text"/>
    <w:basedOn w:val="Normal"/>
    <w:link w:val="CommentTextChar"/>
    <w:uiPriority w:val="99"/>
    <w:unhideWhenUsed/>
    <w:rsid w:val="002E18BF"/>
    <w:rPr>
      <w:sz w:val="20"/>
      <w:szCs w:val="20"/>
    </w:rPr>
  </w:style>
  <w:style w:type="character" w:customStyle="1" w:styleId="CommentTextChar">
    <w:name w:val="Comment Text Char"/>
    <w:basedOn w:val="DefaultParagraphFont"/>
    <w:link w:val="CommentText"/>
    <w:uiPriority w:val="99"/>
    <w:rsid w:val="002E18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18BF"/>
    <w:rPr>
      <w:b/>
      <w:bCs/>
    </w:rPr>
  </w:style>
  <w:style w:type="character" w:customStyle="1" w:styleId="CommentSubjectChar">
    <w:name w:val="Comment Subject Char"/>
    <w:basedOn w:val="CommentTextChar"/>
    <w:link w:val="CommentSubject"/>
    <w:uiPriority w:val="99"/>
    <w:semiHidden/>
    <w:rsid w:val="002E18BF"/>
    <w:rPr>
      <w:rFonts w:ascii="Times New Roman" w:hAnsi="Times New Roman"/>
      <w:b/>
      <w:bCs/>
      <w:sz w:val="20"/>
      <w:szCs w:val="20"/>
    </w:rPr>
  </w:style>
  <w:style w:type="paragraph" w:styleId="BodyText">
    <w:name w:val="Body Text"/>
    <w:basedOn w:val="Normal"/>
    <w:link w:val="BodyTextChar"/>
    <w:rsid w:val="00A76754"/>
    <w:pPr>
      <w:spacing w:before="100" w:after="100"/>
    </w:pPr>
    <w:rPr>
      <w:rFonts w:eastAsia="Times New Roman" w:cs="Arial"/>
      <w:color w:val="000000"/>
      <w:sz w:val="20"/>
      <w:szCs w:val="20"/>
      <w:lang w:val="en-US"/>
    </w:rPr>
  </w:style>
  <w:style w:type="character" w:customStyle="1" w:styleId="BodyTextChar">
    <w:name w:val="Body Text Char"/>
    <w:basedOn w:val="DefaultParagraphFont"/>
    <w:link w:val="BodyText"/>
    <w:rsid w:val="00A76754"/>
    <w:rPr>
      <w:rFonts w:ascii="Times New Roman" w:eastAsia="Times New Roman" w:hAnsi="Times New Roman" w:cs="Arial"/>
      <w:color w:val="000000"/>
      <w:sz w:val="20"/>
      <w:szCs w:val="20"/>
      <w:lang w:val="en-US"/>
    </w:rPr>
  </w:style>
  <w:style w:type="character" w:customStyle="1" w:styleId="IntenseEmphasis1">
    <w:name w:val="Intense Emphasis1"/>
    <w:basedOn w:val="DefaultParagraphFont"/>
    <w:uiPriority w:val="21"/>
    <w:qFormat/>
    <w:rsid w:val="004A2B61"/>
    <w:rPr>
      <w:i/>
      <w:iCs/>
      <w:color w:val="5B9BD5"/>
      <w:sz w:val="24"/>
    </w:rPr>
  </w:style>
  <w:style w:type="character" w:styleId="IntenseEmphasis">
    <w:name w:val="Intense Emphasis"/>
    <w:basedOn w:val="DefaultParagraphFont"/>
    <w:uiPriority w:val="21"/>
    <w:qFormat/>
    <w:rsid w:val="004A2B61"/>
    <w:rPr>
      <w:i/>
      <w:iCs/>
      <w:color w:val="4F81BD" w:themeColor="accent1"/>
    </w:rPr>
  </w:style>
  <w:style w:type="character" w:customStyle="1" w:styleId="Heading4Char">
    <w:name w:val="Heading 4 Char"/>
    <w:basedOn w:val="DefaultParagraphFont"/>
    <w:link w:val="Heading4"/>
    <w:uiPriority w:val="9"/>
    <w:rsid w:val="00DA2DAC"/>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uiPriority w:val="10"/>
    <w:qFormat/>
    <w:rsid w:val="00930DC6"/>
    <w:pPr>
      <w:spacing w:after="0" w:line="360" w:lineRule="auto"/>
      <w:contextualSpacing/>
    </w:pPr>
    <w:rPr>
      <w:rFonts w:ascii="Calibri Light" w:eastAsiaTheme="majorEastAsia" w:hAnsi="Calibri Light" w:cstheme="majorBidi"/>
      <w:spacing w:val="-10"/>
      <w:kern w:val="28"/>
      <w:sz w:val="72"/>
      <w:szCs w:val="56"/>
    </w:rPr>
  </w:style>
  <w:style w:type="character" w:customStyle="1" w:styleId="TitleChar">
    <w:name w:val="Title Char"/>
    <w:basedOn w:val="DefaultParagraphFont"/>
    <w:link w:val="Title"/>
    <w:uiPriority w:val="10"/>
    <w:rsid w:val="00930DC6"/>
    <w:rPr>
      <w:rFonts w:ascii="Calibri Light" w:eastAsiaTheme="majorEastAsia" w:hAnsi="Calibri Light" w:cstheme="majorBidi"/>
      <w:spacing w:val="-10"/>
      <w:kern w:val="28"/>
      <w:sz w:val="72"/>
      <w:szCs w:val="56"/>
    </w:rPr>
  </w:style>
  <w:style w:type="paragraph" w:styleId="Subtitle">
    <w:name w:val="Subtitle"/>
    <w:basedOn w:val="Normal"/>
    <w:next w:val="Normal"/>
    <w:link w:val="SubtitleChar"/>
    <w:uiPriority w:val="11"/>
    <w:rsid w:val="000436E8"/>
    <w:pPr>
      <w:numPr>
        <w:ilvl w:val="1"/>
      </w:numPr>
      <w:spacing w:after="160" w:line="360"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36E8"/>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677CA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77CA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77CA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77C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CAA"/>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AA"/>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677CAA"/>
    <w:pPr>
      <w:keepNext/>
      <w:keepLines/>
      <w:numPr>
        <w:numId w:val="5"/>
      </w:numPr>
      <w:pBdr>
        <w:bottom w:val="single" w:sz="4" w:space="1" w:color="auto"/>
      </w:pBdr>
      <w:spacing w:before="240"/>
      <w:ind w:left="431" w:hanging="431"/>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DF093B"/>
    <w:pPr>
      <w:keepNext/>
      <w:keepLines/>
      <w:numPr>
        <w:ilvl w:val="1"/>
        <w:numId w:val="5"/>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53358"/>
    <w:pPr>
      <w:keepNext/>
      <w:keepLines/>
      <w:numPr>
        <w:ilvl w:val="2"/>
        <w:numId w:val="5"/>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A2DAC"/>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7CAA"/>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77CAA"/>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77CAA"/>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7CA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CA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CAA"/>
    <w:rPr>
      <w:rFonts w:asciiTheme="majorHAnsi" w:eastAsiaTheme="majorEastAsia" w:hAnsiTheme="majorHAnsi" w:cstheme="majorBidi"/>
      <w:b/>
      <w:bCs/>
      <w:sz w:val="26"/>
      <w:szCs w:val="28"/>
    </w:rPr>
  </w:style>
  <w:style w:type="table" w:styleId="TableGrid">
    <w:name w:val="Table Grid"/>
    <w:basedOn w:val="TableNormal"/>
    <w:uiPriority w:val="59"/>
    <w:rsid w:val="0047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42C"/>
    <w:pPr>
      <w:ind w:left="720"/>
      <w:contextualSpacing/>
    </w:pPr>
  </w:style>
  <w:style w:type="character" w:customStyle="1" w:styleId="Heading2Char">
    <w:name w:val="Heading 2 Char"/>
    <w:basedOn w:val="DefaultParagraphFont"/>
    <w:link w:val="Heading2"/>
    <w:uiPriority w:val="9"/>
    <w:rsid w:val="00DF093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53358"/>
    <w:rPr>
      <w:rFonts w:asciiTheme="majorHAnsi" w:eastAsiaTheme="majorEastAsia" w:hAnsiTheme="majorHAnsi" w:cstheme="majorBidi"/>
      <w:b/>
      <w:bCs/>
      <w:sz w:val="24"/>
    </w:rPr>
  </w:style>
  <w:style w:type="paragraph" w:styleId="Header">
    <w:name w:val="header"/>
    <w:basedOn w:val="Normal"/>
    <w:link w:val="HeaderChar"/>
    <w:uiPriority w:val="99"/>
    <w:unhideWhenUsed/>
    <w:rsid w:val="00884691"/>
    <w:pPr>
      <w:tabs>
        <w:tab w:val="center" w:pos="4513"/>
        <w:tab w:val="right" w:pos="9026"/>
      </w:tabs>
      <w:spacing w:after="0"/>
    </w:pPr>
  </w:style>
  <w:style w:type="character" w:customStyle="1" w:styleId="HeaderChar">
    <w:name w:val="Header Char"/>
    <w:basedOn w:val="DefaultParagraphFont"/>
    <w:link w:val="Header"/>
    <w:uiPriority w:val="99"/>
    <w:rsid w:val="00884691"/>
    <w:rPr>
      <w:rFonts w:ascii="Times New Roman" w:hAnsi="Times New Roman"/>
      <w:sz w:val="24"/>
    </w:rPr>
  </w:style>
  <w:style w:type="paragraph" w:styleId="Footer">
    <w:name w:val="footer"/>
    <w:basedOn w:val="Normal"/>
    <w:link w:val="FooterChar"/>
    <w:uiPriority w:val="99"/>
    <w:unhideWhenUsed/>
    <w:rsid w:val="00884691"/>
    <w:pPr>
      <w:tabs>
        <w:tab w:val="center" w:pos="4513"/>
        <w:tab w:val="right" w:pos="9026"/>
      </w:tabs>
      <w:spacing w:after="0"/>
    </w:pPr>
  </w:style>
  <w:style w:type="character" w:customStyle="1" w:styleId="FooterChar">
    <w:name w:val="Footer Char"/>
    <w:basedOn w:val="DefaultParagraphFont"/>
    <w:link w:val="Footer"/>
    <w:uiPriority w:val="99"/>
    <w:rsid w:val="00884691"/>
    <w:rPr>
      <w:rFonts w:ascii="Times New Roman" w:hAnsi="Times New Roman"/>
      <w:sz w:val="24"/>
    </w:rPr>
  </w:style>
  <w:style w:type="paragraph" w:styleId="BalloonText">
    <w:name w:val="Balloon Text"/>
    <w:basedOn w:val="Normal"/>
    <w:link w:val="BalloonTextChar"/>
    <w:uiPriority w:val="99"/>
    <w:semiHidden/>
    <w:unhideWhenUsed/>
    <w:rsid w:val="0088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91"/>
    <w:rPr>
      <w:rFonts w:ascii="Tahoma" w:hAnsi="Tahoma" w:cs="Tahoma"/>
      <w:sz w:val="16"/>
      <w:szCs w:val="16"/>
    </w:rPr>
  </w:style>
  <w:style w:type="character" w:styleId="CommentReference">
    <w:name w:val="annotation reference"/>
    <w:basedOn w:val="DefaultParagraphFont"/>
    <w:uiPriority w:val="99"/>
    <w:semiHidden/>
    <w:unhideWhenUsed/>
    <w:rsid w:val="002E18BF"/>
    <w:rPr>
      <w:sz w:val="16"/>
      <w:szCs w:val="16"/>
    </w:rPr>
  </w:style>
  <w:style w:type="paragraph" w:styleId="CommentText">
    <w:name w:val="annotation text"/>
    <w:basedOn w:val="Normal"/>
    <w:link w:val="CommentTextChar"/>
    <w:uiPriority w:val="99"/>
    <w:unhideWhenUsed/>
    <w:rsid w:val="002E18BF"/>
    <w:rPr>
      <w:sz w:val="20"/>
      <w:szCs w:val="20"/>
    </w:rPr>
  </w:style>
  <w:style w:type="character" w:customStyle="1" w:styleId="CommentTextChar">
    <w:name w:val="Comment Text Char"/>
    <w:basedOn w:val="DefaultParagraphFont"/>
    <w:link w:val="CommentText"/>
    <w:uiPriority w:val="99"/>
    <w:rsid w:val="002E18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18BF"/>
    <w:rPr>
      <w:b/>
      <w:bCs/>
    </w:rPr>
  </w:style>
  <w:style w:type="character" w:customStyle="1" w:styleId="CommentSubjectChar">
    <w:name w:val="Comment Subject Char"/>
    <w:basedOn w:val="CommentTextChar"/>
    <w:link w:val="CommentSubject"/>
    <w:uiPriority w:val="99"/>
    <w:semiHidden/>
    <w:rsid w:val="002E18BF"/>
    <w:rPr>
      <w:rFonts w:ascii="Times New Roman" w:hAnsi="Times New Roman"/>
      <w:b/>
      <w:bCs/>
      <w:sz w:val="20"/>
      <w:szCs w:val="20"/>
    </w:rPr>
  </w:style>
  <w:style w:type="paragraph" w:styleId="BodyText">
    <w:name w:val="Body Text"/>
    <w:basedOn w:val="Normal"/>
    <w:link w:val="BodyTextChar"/>
    <w:rsid w:val="00A76754"/>
    <w:pPr>
      <w:spacing w:before="100" w:after="100"/>
    </w:pPr>
    <w:rPr>
      <w:rFonts w:eastAsia="Times New Roman" w:cs="Arial"/>
      <w:color w:val="000000"/>
      <w:sz w:val="20"/>
      <w:szCs w:val="20"/>
      <w:lang w:val="en-US"/>
    </w:rPr>
  </w:style>
  <w:style w:type="character" w:customStyle="1" w:styleId="BodyTextChar">
    <w:name w:val="Body Text Char"/>
    <w:basedOn w:val="DefaultParagraphFont"/>
    <w:link w:val="BodyText"/>
    <w:rsid w:val="00A76754"/>
    <w:rPr>
      <w:rFonts w:ascii="Times New Roman" w:eastAsia="Times New Roman" w:hAnsi="Times New Roman" w:cs="Arial"/>
      <w:color w:val="000000"/>
      <w:sz w:val="20"/>
      <w:szCs w:val="20"/>
      <w:lang w:val="en-US"/>
    </w:rPr>
  </w:style>
  <w:style w:type="character" w:customStyle="1" w:styleId="IntenseEmphasis1">
    <w:name w:val="Intense Emphasis1"/>
    <w:basedOn w:val="DefaultParagraphFont"/>
    <w:uiPriority w:val="21"/>
    <w:qFormat/>
    <w:rsid w:val="004A2B61"/>
    <w:rPr>
      <w:i/>
      <w:iCs/>
      <w:color w:val="5B9BD5"/>
      <w:sz w:val="24"/>
    </w:rPr>
  </w:style>
  <w:style w:type="character" w:styleId="IntenseEmphasis">
    <w:name w:val="Intense Emphasis"/>
    <w:basedOn w:val="DefaultParagraphFont"/>
    <w:uiPriority w:val="21"/>
    <w:qFormat/>
    <w:rsid w:val="004A2B61"/>
    <w:rPr>
      <w:i/>
      <w:iCs/>
      <w:color w:val="4F81BD" w:themeColor="accent1"/>
    </w:rPr>
  </w:style>
  <w:style w:type="character" w:customStyle="1" w:styleId="Heading4Char">
    <w:name w:val="Heading 4 Char"/>
    <w:basedOn w:val="DefaultParagraphFont"/>
    <w:link w:val="Heading4"/>
    <w:uiPriority w:val="9"/>
    <w:rsid w:val="00DA2DAC"/>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uiPriority w:val="10"/>
    <w:qFormat/>
    <w:rsid w:val="00930DC6"/>
    <w:pPr>
      <w:spacing w:after="0" w:line="360" w:lineRule="auto"/>
      <w:contextualSpacing/>
    </w:pPr>
    <w:rPr>
      <w:rFonts w:ascii="Calibri Light" w:eastAsiaTheme="majorEastAsia" w:hAnsi="Calibri Light" w:cstheme="majorBidi"/>
      <w:spacing w:val="-10"/>
      <w:kern w:val="28"/>
      <w:sz w:val="72"/>
      <w:szCs w:val="56"/>
    </w:rPr>
  </w:style>
  <w:style w:type="character" w:customStyle="1" w:styleId="TitleChar">
    <w:name w:val="Title Char"/>
    <w:basedOn w:val="DefaultParagraphFont"/>
    <w:link w:val="Title"/>
    <w:uiPriority w:val="10"/>
    <w:rsid w:val="00930DC6"/>
    <w:rPr>
      <w:rFonts w:ascii="Calibri Light" w:eastAsiaTheme="majorEastAsia" w:hAnsi="Calibri Light" w:cstheme="majorBidi"/>
      <w:spacing w:val="-10"/>
      <w:kern w:val="28"/>
      <w:sz w:val="72"/>
      <w:szCs w:val="56"/>
    </w:rPr>
  </w:style>
  <w:style w:type="paragraph" w:styleId="Subtitle">
    <w:name w:val="Subtitle"/>
    <w:basedOn w:val="Normal"/>
    <w:next w:val="Normal"/>
    <w:link w:val="SubtitleChar"/>
    <w:uiPriority w:val="11"/>
    <w:rsid w:val="000436E8"/>
    <w:pPr>
      <w:numPr>
        <w:ilvl w:val="1"/>
      </w:numPr>
      <w:spacing w:after="160" w:line="360"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36E8"/>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677CA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77CA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77CA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77C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CA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11224070">
      <w:bodyDiv w:val="1"/>
      <w:marLeft w:val="0"/>
      <w:marRight w:val="0"/>
      <w:marTop w:val="0"/>
      <w:marBottom w:val="0"/>
      <w:divBdr>
        <w:top w:val="none" w:sz="0" w:space="0" w:color="auto"/>
        <w:left w:val="none" w:sz="0" w:space="0" w:color="auto"/>
        <w:bottom w:val="none" w:sz="0" w:space="0" w:color="auto"/>
        <w:right w:val="none" w:sz="0" w:space="0" w:color="auto"/>
      </w:divBdr>
    </w:div>
    <w:div w:id="37169669">
      <w:bodyDiv w:val="1"/>
      <w:marLeft w:val="0"/>
      <w:marRight w:val="0"/>
      <w:marTop w:val="0"/>
      <w:marBottom w:val="0"/>
      <w:divBdr>
        <w:top w:val="none" w:sz="0" w:space="0" w:color="auto"/>
        <w:left w:val="none" w:sz="0" w:space="0" w:color="auto"/>
        <w:bottom w:val="none" w:sz="0" w:space="0" w:color="auto"/>
        <w:right w:val="none" w:sz="0" w:space="0" w:color="auto"/>
      </w:divBdr>
    </w:div>
    <w:div w:id="112555084">
      <w:bodyDiv w:val="1"/>
      <w:marLeft w:val="0"/>
      <w:marRight w:val="0"/>
      <w:marTop w:val="0"/>
      <w:marBottom w:val="0"/>
      <w:divBdr>
        <w:top w:val="none" w:sz="0" w:space="0" w:color="auto"/>
        <w:left w:val="none" w:sz="0" w:space="0" w:color="auto"/>
        <w:bottom w:val="none" w:sz="0" w:space="0" w:color="auto"/>
        <w:right w:val="none" w:sz="0" w:space="0" w:color="auto"/>
      </w:divBdr>
    </w:div>
    <w:div w:id="155656890">
      <w:bodyDiv w:val="1"/>
      <w:marLeft w:val="0"/>
      <w:marRight w:val="0"/>
      <w:marTop w:val="0"/>
      <w:marBottom w:val="0"/>
      <w:divBdr>
        <w:top w:val="none" w:sz="0" w:space="0" w:color="auto"/>
        <w:left w:val="none" w:sz="0" w:space="0" w:color="auto"/>
        <w:bottom w:val="none" w:sz="0" w:space="0" w:color="auto"/>
        <w:right w:val="none" w:sz="0" w:space="0" w:color="auto"/>
      </w:divBdr>
    </w:div>
    <w:div w:id="196545706">
      <w:bodyDiv w:val="1"/>
      <w:marLeft w:val="0"/>
      <w:marRight w:val="0"/>
      <w:marTop w:val="0"/>
      <w:marBottom w:val="0"/>
      <w:divBdr>
        <w:top w:val="none" w:sz="0" w:space="0" w:color="auto"/>
        <w:left w:val="none" w:sz="0" w:space="0" w:color="auto"/>
        <w:bottom w:val="none" w:sz="0" w:space="0" w:color="auto"/>
        <w:right w:val="none" w:sz="0" w:space="0" w:color="auto"/>
      </w:divBdr>
    </w:div>
    <w:div w:id="271400506">
      <w:bodyDiv w:val="1"/>
      <w:marLeft w:val="0"/>
      <w:marRight w:val="0"/>
      <w:marTop w:val="0"/>
      <w:marBottom w:val="0"/>
      <w:divBdr>
        <w:top w:val="none" w:sz="0" w:space="0" w:color="auto"/>
        <w:left w:val="none" w:sz="0" w:space="0" w:color="auto"/>
        <w:bottom w:val="none" w:sz="0" w:space="0" w:color="auto"/>
        <w:right w:val="none" w:sz="0" w:space="0" w:color="auto"/>
      </w:divBdr>
    </w:div>
    <w:div w:id="317461122">
      <w:bodyDiv w:val="1"/>
      <w:marLeft w:val="0"/>
      <w:marRight w:val="0"/>
      <w:marTop w:val="0"/>
      <w:marBottom w:val="0"/>
      <w:divBdr>
        <w:top w:val="none" w:sz="0" w:space="0" w:color="auto"/>
        <w:left w:val="none" w:sz="0" w:space="0" w:color="auto"/>
        <w:bottom w:val="none" w:sz="0" w:space="0" w:color="auto"/>
        <w:right w:val="none" w:sz="0" w:space="0" w:color="auto"/>
      </w:divBdr>
    </w:div>
    <w:div w:id="390428162">
      <w:bodyDiv w:val="1"/>
      <w:marLeft w:val="0"/>
      <w:marRight w:val="0"/>
      <w:marTop w:val="0"/>
      <w:marBottom w:val="0"/>
      <w:divBdr>
        <w:top w:val="none" w:sz="0" w:space="0" w:color="auto"/>
        <w:left w:val="none" w:sz="0" w:space="0" w:color="auto"/>
        <w:bottom w:val="none" w:sz="0" w:space="0" w:color="auto"/>
        <w:right w:val="none" w:sz="0" w:space="0" w:color="auto"/>
      </w:divBdr>
    </w:div>
    <w:div w:id="390738011">
      <w:bodyDiv w:val="1"/>
      <w:marLeft w:val="0"/>
      <w:marRight w:val="0"/>
      <w:marTop w:val="0"/>
      <w:marBottom w:val="0"/>
      <w:divBdr>
        <w:top w:val="none" w:sz="0" w:space="0" w:color="auto"/>
        <w:left w:val="none" w:sz="0" w:space="0" w:color="auto"/>
        <w:bottom w:val="none" w:sz="0" w:space="0" w:color="auto"/>
        <w:right w:val="none" w:sz="0" w:space="0" w:color="auto"/>
      </w:divBdr>
    </w:div>
    <w:div w:id="409154195">
      <w:bodyDiv w:val="1"/>
      <w:marLeft w:val="0"/>
      <w:marRight w:val="0"/>
      <w:marTop w:val="0"/>
      <w:marBottom w:val="0"/>
      <w:divBdr>
        <w:top w:val="none" w:sz="0" w:space="0" w:color="auto"/>
        <w:left w:val="none" w:sz="0" w:space="0" w:color="auto"/>
        <w:bottom w:val="none" w:sz="0" w:space="0" w:color="auto"/>
        <w:right w:val="none" w:sz="0" w:space="0" w:color="auto"/>
      </w:divBdr>
    </w:div>
    <w:div w:id="421730207">
      <w:bodyDiv w:val="1"/>
      <w:marLeft w:val="0"/>
      <w:marRight w:val="0"/>
      <w:marTop w:val="0"/>
      <w:marBottom w:val="0"/>
      <w:divBdr>
        <w:top w:val="none" w:sz="0" w:space="0" w:color="auto"/>
        <w:left w:val="none" w:sz="0" w:space="0" w:color="auto"/>
        <w:bottom w:val="none" w:sz="0" w:space="0" w:color="auto"/>
        <w:right w:val="none" w:sz="0" w:space="0" w:color="auto"/>
      </w:divBdr>
    </w:div>
    <w:div w:id="499076372">
      <w:bodyDiv w:val="1"/>
      <w:marLeft w:val="0"/>
      <w:marRight w:val="0"/>
      <w:marTop w:val="0"/>
      <w:marBottom w:val="0"/>
      <w:divBdr>
        <w:top w:val="none" w:sz="0" w:space="0" w:color="auto"/>
        <w:left w:val="none" w:sz="0" w:space="0" w:color="auto"/>
        <w:bottom w:val="none" w:sz="0" w:space="0" w:color="auto"/>
        <w:right w:val="none" w:sz="0" w:space="0" w:color="auto"/>
      </w:divBdr>
    </w:div>
    <w:div w:id="585118102">
      <w:bodyDiv w:val="1"/>
      <w:marLeft w:val="0"/>
      <w:marRight w:val="0"/>
      <w:marTop w:val="0"/>
      <w:marBottom w:val="0"/>
      <w:divBdr>
        <w:top w:val="none" w:sz="0" w:space="0" w:color="auto"/>
        <w:left w:val="none" w:sz="0" w:space="0" w:color="auto"/>
        <w:bottom w:val="none" w:sz="0" w:space="0" w:color="auto"/>
        <w:right w:val="none" w:sz="0" w:space="0" w:color="auto"/>
      </w:divBdr>
    </w:div>
    <w:div w:id="677662794">
      <w:bodyDiv w:val="1"/>
      <w:marLeft w:val="0"/>
      <w:marRight w:val="0"/>
      <w:marTop w:val="0"/>
      <w:marBottom w:val="0"/>
      <w:divBdr>
        <w:top w:val="none" w:sz="0" w:space="0" w:color="auto"/>
        <w:left w:val="none" w:sz="0" w:space="0" w:color="auto"/>
        <w:bottom w:val="none" w:sz="0" w:space="0" w:color="auto"/>
        <w:right w:val="none" w:sz="0" w:space="0" w:color="auto"/>
      </w:divBdr>
    </w:div>
    <w:div w:id="702052598">
      <w:bodyDiv w:val="1"/>
      <w:marLeft w:val="0"/>
      <w:marRight w:val="0"/>
      <w:marTop w:val="0"/>
      <w:marBottom w:val="0"/>
      <w:divBdr>
        <w:top w:val="none" w:sz="0" w:space="0" w:color="auto"/>
        <w:left w:val="none" w:sz="0" w:space="0" w:color="auto"/>
        <w:bottom w:val="none" w:sz="0" w:space="0" w:color="auto"/>
        <w:right w:val="none" w:sz="0" w:space="0" w:color="auto"/>
      </w:divBdr>
    </w:div>
    <w:div w:id="737434990">
      <w:bodyDiv w:val="1"/>
      <w:marLeft w:val="0"/>
      <w:marRight w:val="0"/>
      <w:marTop w:val="0"/>
      <w:marBottom w:val="0"/>
      <w:divBdr>
        <w:top w:val="none" w:sz="0" w:space="0" w:color="auto"/>
        <w:left w:val="none" w:sz="0" w:space="0" w:color="auto"/>
        <w:bottom w:val="none" w:sz="0" w:space="0" w:color="auto"/>
        <w:right w:val="none" w:sz="0" w:space="0" w:color="auto"/>
      </w:divBdr>
    </w:div>
    <w:div w:id="769861780">
      <w:bodyDiv w:val="1"/>
      <w:marLeft w:val="0"/>
      <w:marRight w:val="0"/>
      <w:marTop w:val="0"/>
      <w:marBottom w:val="0"/>
      <w:divBdr>
        <w:top w:val="none" w:sz="0" w:space="0" w:color="auto"/>
        <w:left w:val="none" w:sz="0" w:space="0" w:color="auto"/>
        <w:bottom w:val="none" w:sz="0" w:space="0" w:color="auto"/>
        <w:right w:val="none" w:sz="0" w:space="0" w:color="auto"/>
      </w:divBdr>
    </w:div>
    <w:div w:id="846217078">
      <w:bodyDiv w:val="1"/>
      <w:marLeft w:val="0"/>
      <w:marRight w:val="0"/>
      <w:marTop w:val="0"/>
      <w:marBottom w:val="0"/>
      <w:divBdr>
        <w:top w:val="none" w:sz="0" w:space="0" w:color="auto"/>
        <w:left w:val="none" w:sz="0" w:space="0" w:color="auto"/>
        <w:bottom w:val="none" w:sz="0" w:space="0" w:color="auto"/>
        <w:right w:val="none" w:sz="0" w:space="0" w:color="auto"/>
      </w:divBdr>
    </w:div>
    <w:div w:id="908267607">
      <w:bodyDiv w:val="1"/>
      <w:marLeft w:val="0"/>
      <w:marRight w:val="0"/>
      <w:marTop w:val="0"/>
      <w:marBottom w:val="0"/>
      <w:divBdr>
        <w:top w:val="none" w:sz="0" w:space="0" w:color="auto"/>
        <w:left w:val="none" w:sz="0" w:space="0" w:color="auto"/>
        <w:bottom w:val="none" w:sz="0" w:space="0" w:color="auto"/>
        <w:right w:val="none" w:sz="0" w:space="0" w:color="auto"/>
      </w:divBdr>
    </w:div>
    <w:div w:id="957488393">
      <w:bodyDiv w:val="1"/>
      <w:marLeft w:val="0"/>
      <w:marRight w:val="0"/>
      <w:marTop w:val="0"/>
      <w:marBottom w:val="0"/>
      <w:divBdr>
        <w:top w:val="none" w:sz="0" w:space="0" w:color="auto"/>
        <w:left w:val="none" w:sz="0" w:space="0" w:color="auto"/>
        <w:bottom w:val="none" w:sz="0" w:space="0" w:color="auto"/>
        <w:right w:val="none" w:sz="0" w:space="0" w:color="auto"/>
      </w:divBdr>
    </w:div>
    <w:div w:id="966664022">
      <w:bodyDiv w:val="1"/>
      <w:marLeft w:val="0"/>
      <w:marRight w:val="0"/>
      <w:marTop w:val="0"/>
      <w:marBottom w:val="0"/>
      <w:divBdr>
        <w:top w:val="none" w:sz="0" w:space="0" w:color="auto"/>
        <w:left w:val="none" w:sz="0" w:space="0" w:color="auto"/>
        <w:bottom w:val="none" w:sz="0" w:space="0" w:color="auto"/>
        <w:right w:val="none" w:sz="0" w:space="0" w:color="auto"/>
      </w:divBdr>
    </w:div>
    <w:div w:id="1079788358">
      <w:bodyDiv w:val="1"/>
      <w:marLeft w:val="0"/>
      <w:marRight w:val="0"/>
      <w:marTop w:val="0"/>
      <w:marBottom w:val="0"/>
      <w:divBdr>
        <w:top w:val="none" w:sz="0" w:space="0" w:color="auto"/>
        <w:left w:val="none" w:sz="0" w:space="0" w:color="auto"/>
        <w:bottom w:val="none" w:sz="0" w:space="0" w:color="auto"/>
        <w:right w:val="none" w:sz="0" w:space="0" w:color="auto"/>
      </w:divBdr>
    </w:div>
    <w:div w:id="1222910670">
      <w:bodyDiv w:val="1"/>
      <w:marLeft w:val="0"/>
      <w:marRight w:val="0"/>
      <w:marTop w:val="0"/>
      <w:marBottom w:val="0"/>
      <w:divBdr>
        <w:top w:val="none" w:sz="0" w:space="0" w:color="auto"/>
        <w:left w:val="none" w:sz="0" w:space="0" w:color="auto"/>
        <w:bottom w:val="none" w:sz="0" w:space="0" w:color="auto"/>
        <w:right w:val="none" w:sz="0" w:space="0" w:color="auto"/>
      </w:divBdr>
    </w:div>
    <w:div w:id="1288704735">
      <w:bodyDiv w:val="1"/>
      <w:marLeft w:val="0"/>
      <w:marRight w:val="0"/>
      <w:marTop w:val="0"/>
      <w:marBottom w:val="0"/>
      <w:divBdr>
        <w:top w:val="none" w:sz="0" w:space="0" w:color="auto"/>
        <w:left w:val="none" w:sz="0" w:space="0" w:color="auto"/>
        <w:bottom w:val="none" w:sz="0" w:space="0" w:color="auto"/>
        <w:right w:val="none" w:sz="0" w:space="0" w:color="auto"/>
      </w:divBdr>
    </w:div>
    <w:div w:id="1350641996">
      <w:bodyDiv w:val="1"/>
      <w:marLeft w:val="0"/>
      <w:marRight w:val="0"/>
      <w:marTop w:val="0"/>
      <w:marBottom w:val="0"/>
      <w:divBdr>
        <w:top w:val="none" w:sz="0" w:space="0" w:color="auto"/>
        <w:left w:val="none" w:sz="0" w:space="0" w:color="auto"/>
        <w:bottom w:val="none" w:sz="0" w:space="0" w:color="auto"/>
        <w:right w:val="none" w:sz="0" w:space="0" w:color="auto"/>
      </w:divBdr>
    </w:div>
    <w:div w:id="1400010107">
      <w:bodyDiv w:val="1"/>
      <w:marLeft w:val="0"/>
      <w:marRight w:val="0"/>
      <w:marTop w:val="0"/>
      <w:marBottom w:val="0"/>
      <w:divBdr>
        <w:top w:val="none" w:sz="0" w:space="0" w:color="auto"/>
        <w:left w:val="none" w:sz="0" w:space="0" w:color="auto"/>
        <w:bottom w:val="none" w:sz="0" w:space="0" w:color="auto"/>
        <w:right w:val="none" w:sz="0" w:space="0" w:color="auto"/>
      </w:divBdr>
    </w:div>
    <w:div w:id="1503859787">
      <w:bodyDiv w:val="1"/>
      <w:marLeft w:val="0"/>
      <w:marRight w:val="0"/>
      <w:marTop w:val="0"/>
      <w:marBottom w:val="0"/>
      <w:divBdr>
        <w:top w:val="none" w:sz="0" w:space="0" w:color="auto"/>
        <w:left w:val="none" w:sz="0" w:space="0" w:color="auto"/>
        <w:bottom w:val="none" w:sz="0" w:space="0" w:color="auto"/>
        <w:right w:val="none" w:sz="0" w:space="0" w:color="auto"/>
      </w:divBdr>
    </w:div>
    <w:div w:id="1578129626">
      <w:bodyDiv w:val="1"/>
      <w:marLeft w:val="0"/>
      <w:marRight w:val="0"/>
      <w:marTop w:val="0"/>
      <w:marBottom w:val="0"/>
      <w:divBdr>
        <w:top w:val="none" w:sz="0" w:space="0" w:color="auto"/>
        <w:left w:val="none" w:sz="0" w:space="0" w:color="auto"/>
        <w:bottom w:val="none" w:sz="0" w:space="0" w:color="auto"/>
        <w:right w:val="none" w:sz="0" w:space="0" w:color="auto"/>
      </w:divBdr>
    </w:div>
    <w:div w:id="1618677426">
      <w:bodyDiv w:val="1"/>
      <w:marLeft w:val="0"/>
      <w:marRight w:val="0"/>
      <w:marTop w:val="0"/>
      <w:marBottom w:val="0"/>
      <w:divBdr>
        <w:top w:val="none" w:sz="0" w:space="0" w:color="auto"/>
        <w:left w:val="none" w:sz="0" w:space="0" w:color="auto"/>
        <w:bottom w:val="none" w:sz="0" w:space="0" w:color="auto"/>
        <w:right w:val="none" w:sz="0" w:space="0" w:color="auto"/>
      </w:divBdr>
    </w:div>
    <w:div w:id="1717201452">
      <w:bodyDiv w:val="1"/>
      <w:marLeft w:val="0"/>
      <w:marRight w:val="0"/>
      <w:marTop w:val="0"/>
      <w:marBottom w:val="0"/>
      <w:divBdr>
        <w:top w:val="none" w:sz="0" w:space="0" w:color="auto"/>
        <w:left w:val="none" w:sz="0" w:space="0" w:color="auto"/>
        <w:bottom w:val="none" w:sz="0" w:space="0" w:color="auto"/>
        <w:right w:val="none" w:sz="0" w:space="0" w:color="auto"/>
      </w:divBdr>
    </w:div>
    <w:div w:id="1773360523">
      <w:bodyDiv w:val="1"/>
      <w:marLeft w:val="0"/>
      <w:marRight w:val="0"/>
      <w:marTop w:val="0"/>
      <w:marBottom w:val="0"/>
      <w:divBdr>
        <w:top w:val="none" w:sz="0" w:space="0" w:color="auto"/>
        <w:left w:val="none" w:sz="0" w:space="0" w:color="auto"/>
        <w:bottom w:val="none" w:sz="0" w:space="0" w:color="auto"/>
        <w:right w:val="none" w:sz="0" w:space="0" w:color="auto"/>
      </w:divBdr>
    </w:div>
    <w:div w:id="1917127746">
      <w:bodyDiv w:val="1"/>
      <w:marLeft w:val="0"/>
      <w:marRight w:val="0"/>
      <w:marTop w:val="0"/>
      <w:marBottom w:val="0"/>
      <w:divBdr>
        <w:top w:val="none" w:sz="0" w:space="0" w:color="auto"/>
        <w:left w:val="none" w:sz="0" w:space="0" w:color="auto"/>
        <w:bottom w:val="none" w:sz="0" w:space="0" w:color="auto"/>
        <w:right w:val="none" w:sz="0" w:space="0" w:color="auto"/>
      </w:divBdr>
    </w:div>
    <w:div w:id="2051609353">
      <w:bodyDiv w:val="1"/>
      <w:marLeft w:val="0"/>
      <w:marRight w:val="0"/>
      <w:marTop w:val="0"/>
      <w:marBottom w:val="0"/>
      <w:divBdr>
        <w:top w:val="none" w:sz="0" w:space="0" w:color="auto"/>
        <w:left w:val="none" w:sz="0" w:space="0" w:color="auto"/>
        <w:bottom w:val="none" w:sz="0" w:space="0" w:color="auto"/>
        <w:right w:val="none" w:sz="0" w:space="0" w:color="auto"/>
      </w:divBdr>
    </w:div>
    <w:div w:id="2072850183">
      <w:bodyDiv w:val="1"/>
      <w:marLeft w:val="0"/>
      <w:marRight w:val="0"/>
      <w:marTop w:val="0"/>
      <w:marBottom w:val="0"/>
      <w:divBdr>
        <w:top w:val="none" w:sz="0" w:space="0" w:color="auto"/>
        <w:left w:val="none" w:sz="0" w:space="0" w:color="auto"/>
        <w:bottom w:val="none" w:sz="0" w:space="0" w:color="auto"/>
        <w:right w:val="none" w:sz="0" w:space="0" w:color="auto"/>
      </w:divBdr>
    </w:div>
    <w:div w:id="21175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51A6A78-485B-4355-A549-636E6D5E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10</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AusVet</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Mackenzie</dc:creator>
  <cp:lastModifiedBy>Evan Sergeant</cp:lastModifiedBy>
  <cp:revision>10</cp:revision>
  <cp:lastPrinted>2013-08-26T02:39:00Z</cp:lastPrinted>
  <dcterms:created xsi:type="dcterms:W3CDTF">2014-07-08T00:56:00Z</dcterms:created>
  <dcterms:modified xsi:type="dcterms:W3CDTF">2014-07-15T23:35:00Z</dcterms:modified>
</cp:coreProperties>
</file>